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7FE43" w14:textId="742776A9" w:rsidR="00CF738A" w:rsidRDefault="00CC2C3D" w:rsidP="00CC2C3D">
      <w:pPr>
        <w:spacing w:after="0" w:line="240" w:lineRule="auto"/>
        <w:jc w:val="center"/>
        <w:rPr>
          <w:b/>
          <w:sz w:val="32"/>
          <w:szCs w:val="32"/>
        </w:rPr>
      </w:pPr>
      <w:r w:rsidRPr="00EC78DF">
        <w:rPr>
          <w:b/>
          <w:sz w:val="32"/>
          <w:szCs w:val="32"/>
        </w:rPr>
        <w:t xml:space="preserve">APL OPPORTUNITIES </w:t>
      </w:r>
      <w:r w:rsidR="00C93946">
        <w:rPr>
          <w:b/>
          <w:sz w:val="32"/>
          <w:szCs w:val="32"/>
        </w:rPr>
        <w:t>FOR ENTRY TO LEVEL 5 BSC HONS PARAMEDIC SCIENCE HLA</w:t>
      </w:r>
    </w:p>
    <w:p w14:paraId="290033EC" w14:textId="303E4BCA" w:rsidR="00FD643B" w:rsidRPr="00EC78DF" w:rsidRDefault="00FD643B" w:rsidP="00CC2C3D">
      <w:pPr>
        <w:spacing w:after="0" w:line="240" w:lineRule="auto"/>
        <w:jc w:val="center"/>
        <w:rPr>
          <w:b/>
          <w:sz w:val="32"/>
          <w:szCs w:val="32"/>
        </w:rPr>
      </w:pPr>
      <w:r>
        <w:rPr>
          <w:b/>
          <w:sz w:val="32"/>
          <w:szCs w:val="32"/>
        </w:rPr>
        <w:t>(APL of 120 general level 4 credits and HPHP9008)</w:t>
      </w:r>
    </w:p>
    <w:p w14:paraId="7C023EB5" w14:textId="77777777" w:rsidR="00CC2C3D" w:rsidRDefault="00CC2C3D" w:rsidP="00CF738A">
      <w:pPr>
        <w:spacing w:after="0" w:line="240" w:lineRule="auto"/>
      </w:pPr>
    </w:p>
    <w:p w14:paraId="7ED49B56" w14:textId="190E52BE" w:rsidR="00EC78DF" w:rsidRDefault="00C93946" w:rsidP="00CF738A">
      <w:pPr>
        <w:spacing w:after="0" w:line="240" w:lineRule="auto"/>
      </w:pPr>
      <w:r>
        <w:t xml:space="preserve">All applicants will be employed by an ambulance trust and will have completed robust application and selection procedures </w:t>
      </w:r>
      <w:r w:rsidR="00B72E02">
        <w:t>prior to being</w:t>
      </w:r>
      <w:r>
        <w:t xml:space="preserve"> put forward for the course.</w:t>
      </w:r>
    </w:p>
    <w:p w14:paraId="3C63D147" w14:textId="393CFFA0" w:rsidR="00FD643B" w:rsidRPr="00FD643B" w:rsidRDefault="00C93946" w:rsidP="00CF738A">
      <w:pPr>
        <w:spacing w:after="0" w:line="240" w:lineRule="auto"/>
        <w:rPr>
          <w:rFonts w:ascii="Calibri" w:hAnsi="Calibri" w:cs="Calibri"/>
          <w:color w:val="000000"/>
          <w:shd w:val="clear" w:color="auto" w:fill="FFFFFF"/>
        </w:rPr>
      </w:pPr>
      <w:r>
        <w:rPr>
          <w:rStyle w:val="normaltextrun"/>
          <w:rFonts w:ascii="Calibri" w:hAnsi="Calibri" w:cs="Calibri"/>
          <w:color w:val="000000"/>
          <w:shd w:val="clear" w:color="auto" w:fill="FFFFFF"/>
          <w:lang w:val="en-US"/>
        </w:rPr>
        <w:t>Where required, a</w:t>
      </w:r>
      <w:r>
        <w:rPr>
          <w:rStyle w:val="normaltextrun"/>
          <w:rFonts w:ascii="Calibri" w:hAnsi="Calibri" w:cs="Calibri"/>
          <w:color w:val="000000"/>
          <w:shd w:val="clear" w:color="auto" w:fill="FFFFFF"/>
        </w:rPr>
        <w:t>n APEL Practice Portfolio enables academic staff to check evidence that underpinning knowledge, understanding and skills are evident to ensure readiness for Level 5 study and practice</w:t>
      </w:r>
      <w:r w:rsidR="00FD643B">
        <w:rPr>
          <w:rStyle w:val="normaltextrun"/>
          <w:rFonts w:ascii="Calibri" w:hAnsi="Calibri" w:cs="Calibri"/>
          <w:color w:val="000000"/>
          <w:shd w:val="clear" w:color="auto" w:fill="FFFFFF"/>
        </w:rPr>
        <w:t>. These</w:t>
      </w:r>
      <w:r w:rsidR="007726CB">
        <w:rPr>
          <w:rStyle w:val="normaltextrun"/>
          <w:rFonts w:ascii="Calibri" w:hAnsi="Calibri" w:cs="Calibri"/>
          <w:color w:val="000000"/>
          <w:shd w:val="clear" w:color="auto" w:fill="FFFFFF"/>
        </w:rPr>
        <w:t xml:space="preserve"> portfolio requirements are </w:t>
      </w:r>
      <w:r>
        <w:rPr>
          <w:rStyle w:val="normaltextrun"/>
          <w:rFonts w:ascii="Calibri" w:hAnsi="Calibri" w:cs="Calibri"/>
          <w:color w:val="000000"/>
          <w:shd w:val="clear" w:color="auto" w:fill="FFFFFF"/>
        </w:rPr>
        <w:t>built into the bridging course.</w:t>
      </w:r>
      <w:r w:rsidR="00FD643B">
        <w:rPr>
          <w:rStyle w:val="normaltextrun"/>
          <w:rFonts w:ascii="Calibri" w:hAnsi="Calibri" w:cs="Calibri"/>
          <w:color w:val="000000"/>
          <w:shd w:val="clear" w:color="auto" w:fill="FFFFFF"/>
        </w:rPr>
        <w:t xml:space="preserve"> </w:t>
      </w:r>
    </w:p>
    <w:p w14:paraId="3D58233C" w14:textId="77777777" w:rsidR="00EC78DF" w:rsidRDefault="00EC78DF" w:rsidP="00CF738A">
      <w:pPr>
        <w:spacing w:after="0" w:line="240" w:lineRule="auto"/>
      </w:pPr>
    </w:p>
    <w:tbl>
      <w:tblPr>
        <w:tblStyle w:val="TableGrid"/>
        <w:tblW w:w="15167" w:type="dxa"/>
        <w:tblInd w:w="250" w:type="dxa"/>
        <w:tblLook w:val="04A0" w:firstRow="1" w:lastRow="0" w:firstColumn="1" w:lastColumn="0" w:noHBand="0" w:noVBand="1"/>
      </w:tblPr>
      <w:tblGrid>
        <w:gridCol w:w="560"/>
        <w:gridCol w:w="4401"/>
        <w:gridCol w:w="7230"/>
        <w:gridCol w:w="2976"/>
      </w:tblGrid>
      <w:tr w:rsidR="00FD643B" w:rsidRPr="00CC2C3D" w14:paraId="4CCAD66E" w14:textId="77777777" w:rsidTr="001A5878">
        <w:trPr>
          <w:tblHeader/>
        </w:trPr>
        <w:tc>
          <w:tcPr>
            <w:tcW w:w="560" w:type="dxa"/>
            <w:tcBorders>
              <w:right w:val="single" w:sz="4" w:space="0" w:color="auto"/>
            </w:tcBorders>
            <w:shd w:val="clear" w:color="auto" w:fill="D9D9D9" w:themeFill="background1" w:themeFillShade="D9"/>
          </w:tcPr>
          <w:p w14:paraId="2E76AC88" w14:textId="65F3B192" w:rsidR="34594880" w:rsidRDefault="34594880" w:rsidP="34594880">
            <w:pPr>
              <w:jc w:val="center"/>
              <w:rPr>
                <w:b/>
                <w:bCs/>
                <w:sz w:val="24"/>
                <w:szCs w:val="24"/>
              </w:rPr>
            </w:pPr>
          </w:p>
        </w:tc>
        <w:tc>
          <w:tcPr>
            <w:tcW w:w="4401" w:type="dxa"/>
            <w:tcBorders>
              <w:right w:val="single" w:sz="4" w:space="0" w:color="auto"/>
            </w:tcBorders>
            <w:shd w:val="clear" w:color="auto" w:fill="D9D9D9" w:themeFill="background1" w:themeFillShade="D9"/>
          </w:tcPr>
          <w:p w14:paraId="794C8B56" w14:textId="78BCFE65" w:rsidR="00FD643B" w:rsidRPr="00CC2C3D" w:rsidRDefault="00FD643B" w:rsidP="00CC2C3D">
            <w:pPr>
              <w:jc w:val="center"/>
              <w:rPr>
                <w:b/>
                <w:sz w:val="24"/>
                <w:szCs w:val="24"/>
              </w:rPr>
            </w:pPr>
            <w:r w:rsidRPr="00CC2C3D">
              <w:rPr>
                <w:b/>
                <w:sz w:val="24"/>
                <w:szCs w:val="24"/>
              </w:rPr>
              <w:t>Qualification</w:t>
            </w:r>
            <w:r>
              <w:rPr>
                <w:b/>
                <w:sz w:val="24"/>
                <w:szCs w:val="24"/>
              </w:rPr>
              <w:t>/Scenario</w:t>
            </w:r>
          </w:p>
        </w:tc>
        <w:tc>
          <w:tcPr>
            <w:tcW w:w="7230" w:type="dxa"/>
            <w:tcBorders>
              <w:left w:val="single" w:sz="4" w:space="0" w:color="auto"/>
            </w:tcBorders>
            <w:shd w:val="clear" w:color="auto" w:fill="D9D9D9" w:themeFill="background1" w:themeFillShade="D9"/>
          </w:tcPr>
          <w:p w14:paraId="3EC1AED1" w14:textId="77777777" w:rsidR="00FD643B" w:rsidRPr="00CC2C3D" w:rsidRDefault="00FD643B" w:rsidP="00CC2C3D">
            <w:pPr>
              <w:jc w:val="center"/>
              <w:rPr>
                <w:b/>
                <w:sz w:val="24"/>
                <w:szCs w:val="24"/>
              </w:rPr>
            </w:pPr>
            <w:r w:rsidRPr="00CC2C3D">
              <w:rPr>
                <w:b/>
                <w:sz w:val="24"/>
                <w:szCs w:val="24"/>
              </w:rPr>
              <w:t>Operational Practice</w:t>
            </w:r>
          </w:p>
        </w:tc>
        <w:tc>
          <w:tcPr>
            <w:tcW w:w="2976" w:type="dxa"/>
            <w:shd w:val="clear" w:color="auto" w:fill="D9D9D9" w:themeFill="background1" w:themeFillShade="D9"/>
          </w:tcPr>
          <w:p w14:paraId="275C539B" w14:textId="77777777" w:rsidR="00FD643B" w:rsidRPr="00CC2C3D" w:rsidRDefault="00FD643B" w:rsidP="00CC2C3D">
            <w:pPr>
              <w:jc w:val="center"/>
              <w:rPr>
                <w:b/>
                <w:sz w:val="24"/>
                <w:szCs w:val="24"/>
              </w:rPr>
            </w:pPr>
            <w:r w:rsidRPr="00CC2C3D">
              <w:rPr>
                <w:b/>
                <w:sz w:val="24"/>
                <w:szCs w:val="24"/>
              </w:rPr>
              <w:t>APL Portfolio?</w:t>
            </w:r>
          </w:p>
        </w:tc>
      </w:tr>
      <w:tr w:rsidR="00FD643B" w14:paraId="0616641B" w14:textId="77777777" w:rsidTr="001A5878">
        <w:tc>
          <w:tcPr>
            <w:tcW w:w="560" w:type="dxa"/>
            <w:tcBorders>
              <w:right w:val="single" w:sz="4" w:space="0" w:color="auto"/>
            </w:tcBorders>
            <w:shd w:val="clear" w:color="auto" w:fill="D9D9D9" w:themeFill="background1" w:themeFillShade="D9"/>
          </w:tcPr>
          <w:p w14:paraId="616E553A" w14:textId="0F949DE5" w:rsidR="039A457E" w:rsidRDefault="039A457E" w:rsidP="34594880">
            <w:pPr>
              <w:jc w:val="center"/>
              <w:rPr>
                <w:rFonts w:ascii="Calibri" w:eastAsia="Times New Roman" w:hAnsi="Calibri" w:cs="Calibri"/>
                <w:b/>
                <w:bCs/>
                <w:lang w:eastAsia="en-GB"/>
              </w:rPr>
            </w:pPr>
            <w:r w:rsidRPr="34594880">
              <w:rPr>
                <w:rFonts w:ascii="Calibri" w:eastAsia="Times New Roman" w:hAnsi="Calibri" w:cs="Calibri"/>
                <w:b/>
                <w:bCs/>
                <w:lang w:eastAsia="en-GB"/>
              </w:rPr>
              <w:t>1</w:t>
            </w:r>
          </w:p>
        </w:tc>
        <w:tc>
          <w:tcPr>
            <w:tcW w:w="4401" w:type="dxa"/>
            <w:tcBorders>
              <w:right w:val="single" w:sz="4" w:space="0" w:color="auto"/>
            </w:tcBorders>
          </w:tcPr>
          <w:p w14:paraId="4662828C" w14:textId="1DB09682" w:rsidR="00FD643B" w:rsidRPr="008204EC" w:rsidRDefault="00FD643B" w:rsidP="00C93946">
            <w:pPr>
              <w:rPr>
                <w:b/>
              </w:rPr>
            </w:pPr>
            <w:proofErr w:type="spellStart"/>
            <w:r w:rsidRPr="00E41C1B">
              <w:rPr>
                <w:rFonts w:ascii="Calibri" w:eastAsia="Times New Roman" w:hAnsi="Calibri" w:cs="Calibri"/>
                <w:b/>
                <w:bCs/>
                <w:lang w:eastAsia="en-GB"/>
              </w:rPr>
              <w:t>CertHE</w:t>
            </w:r>
            <w:proofErr w:type="spellEnd"/>
            <w:r w:rsidRPr="00E41C1B">
              <w:rPr>
                <w:rFonts w:ascii="Calibri" w:eastAsia="Times New Roman" w:hAnsi="Calibri" w:cs="Calibri"/>
                <w:b/>
                <w:bCs/>
                <w:lang w:eastAsia="en-GB"/>
              </w:rPr>
              <w:t> Pre-Hospital and Emergency Care</w:t>
            </w:r>
            <w:r w:rsidRPr="00E41C1B">
              <w:rPr>
                <w:rFonts w:ascii="Calibri" w:eastAsia="Times New Roman" w:hAnsi="Calibri" w:cs="Calibri"/>
                <w:lang w:eastAsia="en-GB"/>
              </w:rPr>
              <w:t> or equivalent </w:t>
            </w:r>
          </w:p>
        </w:tc>
        <w:tc>
          <w:tcPr>
            <w:tcW w:w="7230" w:type="dxa"/>
            <w:tcBorders>
              <w:left w:val="single" w:sz="4" w:space="0" w:color="auto"/>
            </w:tcBorders>
          </w:tcPr>
          <w:p w14:paraId="2847705C" w14:textId="77777777" w:rsidR="00FD643B" w:rsidRPr="00E41C1B" w:rsidRDefault="00FD643B" w:rsidP="00C93946">
            <w:pPr>
              <w:textAlignment w:val="baseline"/>
              <w:rPr>
                <w:rFonts w:ascii="Segoe UI" w:eastAsia="Times New Roman" w:hAnsi="Segoe UI" w:cs="Segoe UI"/>
                <w:sz w:val="18"/>
                <w:szCs w:val="18"/>
                <w:lang w:eastAsia="en-GB"/>
              </w:rPr>
            </w:pPr>
            <w:r w:rsidRPr="00E41C1B">
              <w:rPr>
                <w:rFonts w:ascii="Calibri" w:eastAsia="Times New Roman" w:hAnsi="Calibri" w:cs="Calibri"/>
                <w:lang w:eastAsia="en-GB"/>
              </w:rPr>
              <w:t>120 level 4 credits APCL awarded on receipt of transcript.  Plus exemption of QPU HPHP9008. </w:t>
            </w:r>
          </w:p>
          <w:p w14:paraId="7516B366" w14:textId="42D7F8DF" w:rsidR="00FD643B" w:rsidRPr="002303D1" w:rsidRDefault="00FD643B" w:rsidP="00C93946">
            <w:r w:rsidRPr="00E41C1B">
              <w:rPr>
                <w:rFonts w:ascii="Calibri" w:eastAsia="Times New Roman" w:hAnsi="Calibri" w:cs="Calibri"/>
                <w:lang w:eastAsia="en-GB"/>
              </w:rPr>
              <w:t>Additional work may be required if qualification is more than five years old, to demonstrate currency of learning. </w:t>
            </w:r>
          </w:p>
        </w:tc>
        <w:tc>
          <w:tcPr>
            <w:tcW w:w="2976" w:type="dxa"/>
          </w:tcPr>
          <w:p w14:paraId="02ED3D4E" w14:textId="32526503" w:rsidR="00FD643B" w:rsidRDefault="00FD643B" w:rsidP="00C93946">
            <w:r w:rsidRPr="00E41C1B">
              <w:rPr>
                <w:rFonts w:ascii="Calibri" w:eastAsia="Times New Roman" w:hAnsi="Calibri" w:cs="Calibri"/>
                <w:lang w:eastAsia="en-GB"/>
              </w:rPr>
              <w:t>No </w:t>
            </w:r>
          </w:p>
        </w:tc>
      </w:tr>
      <w:tr w:rsidR="00FD643B" w14:paraId="34CF6CEC" w14:textId="77777777" w:rsidTr="001A5878">
        <w:tc>
          <w:tcPr>
            <w:tcW w:w="560" w:type="dxa"/>
            <w:tcBorders>
              <w:right w:val="single" w:sz="4" w:space="0" w:color="auto"/>
            </w:tcBorders>
            <w:shd w:val="clear" w:color="auto" w:fill="D9D9D9" w:themeFill="background1" w:themeFillShade="D9"/>
          </w:tcPr>
          <w:p w14:paraId="20B4A138" w14:textId="7393F49A" w:rsidR="3A581904" w:rsidRDefault="3A581904" w:rsidP="34594880">
            <w:pPr>
              <w:jc w:val="center"/>
              <w:rPr>
                <w:rFonts w:ascii="Calibri" w:eastAsia="Times New Roman" w:hAnsi="Calibri" w:cs="Calibri"/>
                <w:b/>
                <w:bCs/>
                <w:lang w:eastAsia="en-GB"/>
              </w:rPr>
            </w:pPr>
            <w:r w:rsidRPr="34594880">
              <w:rPr>
                <w:rFonts w:ascii="Calibri" w:eastAsia="Times New Roman" w:hAnsi="Calibri" w:cs="Calibri"/>
                <w:b/>
                <w:bCs/>
                <w:lang w:eastAsia="en-GB"/>
              </w:rPr>
              <w:t>2</w:t>
            </w:r>
          </w:p>
        </w:tc>
        <w:tc>
          <w:tcPr>
            <w:tcW w:w="4401" w:type="dxa"/>
            <w:tcBorders>
              <w:right w:val="single" w:sz="4" w:space="0" w:color="auto"/>
            </w:tcBorders>
          </w:tcPr>
          <w:p w14:paraId="1A8AB865" w14:textId="6B7ED0E8" w:rsidR="00FD643B" w:rsidRPr="00E41C1B" w:rsidRDefault="00FD643B" w:rsidP="00C93946">
            <w:pPr>
              <w:textAlignment w:val="baseline"/>
              <w:rPr>
                <w:rFonts w:ascii="Segoe UI" w:eastAsia="Times New Roman" w:hAnsi="Segoe UI" w:cs="Segoe UI"/>
                <w:sz w:val="18"/>
                <w:szCs w:val="18"/>
                <w:lang w:eastAsia="en-GB"/>
              </w:rPr>
            </w:pPr>
            <w:r w:rsidRPr="00E41C1B">
              <w:rPr>
                <w:rFonts w:ascii="Calibri" w:eastAsia="Times New Roman" w:hAnsi="Calibri" w:cs="Calibri"/>
                <w:b/>
                <w:bCs/>
                <w:lang w:eastAsia="en-GB"/>
              </w:rPr>
              <w:t>L4 Diploma for Associate Ambulance Practitioner (AAP)</w:t>
            </w:r>
          </w:p>
          <w:p w14:paraId="56D0B2E3" w14:textId="77777777" w:rsidR="00FD643B" w:rsidRPr="00E41C1B" w:rsidRDefault="00FD643B" w:rsidP="00C93946">
            <w:pPr>
              <w:textAlignment w:val="baseline"/>
              <w:rPr>
                <w:rFonts w:ascii="Segoe UI" w:eastAsia="Times New Roman" w:hAnsi="Segoe UI" w:cs="Segoe UI"/>
                <w:sz w:val="18"/>
                <w:szCs w:val="18"/>
                <w:lang w:eastAsia="en-GB"/>
              </w:rPr>
            </w:pPr>
            <w:r w:rsidRPr="00E41C1B">
              <w:rPr>
                <w:rFonts w:ascii="Calibri" w:eastAsia="Times New Roman" w:hAnsi="Calibri" w:cs="Calibri"/>
                <w:lang w:eastAsia="en-GB"/>
              </w:rPr>
              <w:t>Level 4 qualification with a structured syllabus, including 1112 guided learning hours and 750 clinical placement hours. </w:t>
            </w:r>
          </w:p>
          <w:p w14:paraId="4FCE3270" w14:textId="77777777" w:rsidR="00FD643B" w:rsidRDefault="00FD643B" w:rsidP="00C93946">
            <w:pPr>
              <w:rPr>
                <w:rFonts w:ascii="Calibri" w:eastAsia="Times New Roman" w:hAnsi="Calibri" w:cs="Calibri"/>
                <w:lang w:eastAsia="en-GB"/>
              </w:rPr>
            </w:pPr>
            <w:r w:rsidRPr="00E41C1B">
              <w:rPr>
                <w:rFonts w:ascii="Calibri" w:eastAsia="Times New Roman" w:hAnsi="Calibri" w:cs="Calibri"/>
                <w:lang w:eastAsia="en-GB"/>
              </w:rPr>
              <w:t> </w:t>
            </w:r>
            <w:r>
              <w:rPr>
                <w:rFonts w:ascii="Calibri" w:eastAsia="Times New Roman" w:hAnsi="Calibri" w:cs="Calibri"/>
                <w:lang w:eastAsia="en-GB"/>
              </w:rPr>
              <w:t>+</w:t>
            </w:r>
          </w:p>
          <w:p w14:paraId="7A8566FA" w14:textId="16B438E8" w:rsidR="00FD643B" w:rsidRPr="008204EC" w:rsidRDefault="00B72E02" w:rsidP="00C93946">
            <w:pPr>
              <w:rPr>
                <w:b/>
              </w:rPr>
            </w:pPr>
            <w:r>
              <w:rPr>
                <w:b/>
              </w:rPr>
              <w:t>Minimum</w:t>
            </w:r>
            <w:r w:rsidR="00FD643B">
              <w:rPr>
                <w:b/>
              </w:rPr>
              <w:t xml:space="preserve"> 18 month full time employment</w:t>
            </w:r>
          </w:p>
        </w:tc>
        <w:tc>
          <w:tcPr>
            <w:tcW w:w="7230" w:type="dxa"/>
            <w:tcBorders>
              <w:left w:val="single" w:sz="4" w:space="0" w:color="auto"/>
            </w:tcBorders>
          </w:tcPr>
          <w:p w14:paraId="53449F76" w14:textId="77777777" w:rsidR="00FD643B" w:rsidRPr="00E41C1B" w:rsidRDefault="00FD643B" w:rsidP="00C93946">
            <w:pPr>
              <w:textAlignment w:val="baseline"/>
              <w:rPr>
                <w:rFonts w:ascii="Segoe UI" w:eastAsia="Times New Roman" w:hAnsi="Segoe UI" w:cs="Segoe UI"/>
                <w:sz w:val="18"/>
                <w:szCs w:val="18"/>
                <w:lang w:eastAsia="en-GB"/>
              </w:rPr>
            </w:pPr>
            <w:r w:rsidRPr="00E41C1B">
              <w:rPr>
                <w:rFonts w:ascii="Calibri" w:eastAsia="Times New Roman" w:hAnsi="Calibri" w:cs="Calibri"/>
                <w:lang w:eastAsia="en-GB"/>
              </w:rPr>
              <w:t>Whilst this is a level 4 qualification, it doesn’t equate in volume of study to 120 level 4 credits (1200 hours) - there is a deficit of 88 learning hours.   </w:t>
            </w:r>
          </w:p>
          <w:p w14:paraId="1C8F7087" w14:textId="5588FF6B" w:rsidR="00FD643B" w:rsidRDefault="00FD643B" w:rsidP="00C9394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Those who have worked in an NHS Ambulance Service for over 18 months will have addressed this deficit through a combination of experiential learning, mandatory and statutory training and therefore will not need to produce an APEL portfolio, but they will still be required to go through an interview process for APL. </w:t>
            </w:r>
            <w:r>
              <w:rPr>
                <w:rStyle w:val="eop"/>
                <w:rFonts w:ascii="Calibri" w:hAnsi="Calibri" w:cs="Calibri"/>
                <w:sz w:val="22"/>
                <w:szCs w:val="22"/>
              </w:rPr>
              <w:t> </w:t>
            </w:r>
          </w:p>
          <w:p w14:paraId="48F52D03" w14:textId="60285DFE" w:rsidR="00FD643B" w:rsidRPr="00E41C1B" w:rsidRDefault="00FD643B" w:rsidP="00C9394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The interviewer will use a combination of the above formula and their own professional experience to assess the volume, relevance and standard of the experiential learning presented via professional portfolio at interview.</w:t>
            </w:r>
            <w:r>
              <w:rPr>
                <w:rStyle w:val="eop"/>
                <w:rFonts w:ascii="Calibri" w:hAnsi="Calibri" w:cs="Calibri"/>
                <w:sz w:val="22"/>
                <w:szCs w:val="22"/>
              </w:rPr>
              <w:t> </w:t>
            </w:r>
          </w:p>
          <w:p w14:paraId="3F63739B" w14:textId="2C45474D" w:rsidR="00FD643B" w:rsidRPr="002303D1" w:rsidRDefault="00FD643B" w:rsidP="00C93946">
            <w:r w:rsidRPr="00E41C1B">
              <w:rPr>
                <w:rFonts w:ascii="Calibri" w:eastAsia="Times New Roman" w:hAnsi="Calibri" w:cs="Calibri"/>
                <w:lang w:eastAsia="en-GB"/>
              </w:rPr>
              <w:t>The 750 hours exceeds the requirement for the practical placement attached to the QPU HPHP9008. </w:t>
            </w:r>
          </w:p>
        </w:tc>
        <w:tc>
          <w:tcPr>
            <w:tcW w:w="2976" w:type="dxa"/>
          </w:tcPr>
          <w:p w14:paraId="17C0C578" w14:textId="54663690" w:rsidR="00FD643B" w:rsidRDefault="00FD643B" w:rsidP="00C93946">
            <w:pPr>
              <w:textAlignment w:val="baseline"/>
            </w:pPr>
            <w:r w:rsidRPr="00E41C1B">
              <w:rPr>
                <w:rFonts w:ascii="Calibri" w:eastAsia="Times New Roman" w:hAnsi="Calibri" w:cs="Calibri"/>
                <w:lang w:eastAsia="en-GB"/>
              </w:rPr>
              <w:t>No</w:t>
            </w:r>
          </w:p>
          <w:p w14:paraId="6556CC9C" w14:textId="37B8546D" w:rsidR="00FD643B" w:rsidRDefault="00FD643B" w:rsidP="00C93946"/>
        </w:tc>
      </w:tr>
      <w:tr w:rsidR="00FD643B" w14:paraId="3EA23D93" w14:textId="77777777" w:rsidTr="001A5878">
        <w:tc>
          <w:tcPr>
            <w:tcW w:w="560" w:type="dxa"/>
            <w:tcBorders>
              <w:right w:val="single" w:sz="4" w:space="0" w:color="auto"/>
            </w:tcBorders>
            <w:shd w:val="clear" w:color="auto" w:fill="D9D9D9" w:themeFill="background1" w:themeFillShade="D9"/>
          </w:tcPr>
          <w:p w14:paraId="6A1DBEEB" w14:textId="5192F001" w:rsidR="16D58269" w:rsidRDefault="16D58269" w:rsidP="34594880">
            <w:pPr>
              <w:jc w:val="center"/>
              <w:rPr>
                <w:rFonts w:ascii="Calibri" w:eastAsia="Times New Roman" w:hAnsi="Calibri" w:cs="Calibri"/>
                <w:b/>
                <w:bCs/>
                <w:lang w:eastAsia="en-GB"/>
              </w:rPr>
            </w:pPr>
            <w:r w:rsidRPr="34594880">
              <w:rPr>
                <w:rFonts w:ascii="Calibri" w:eastAsia="Times New Roman" w:hAnsi="Calibri" w:cs="Calibri"/>
                <w:b/>
                <w:bCs/>
                <w:lang w:eastAsia="en-GB"/>
              </w:rPr>
              <w:t>3</w:t>
            </w:r>
          </w:p>
        </w:tc>
        <w:tc>
          <w:tcPr>
            <w:tcW w:w="4401" w:type="dxa"/>
            <w:tcBorders>
              <w:right w:val="single" w:sz="4" w:space="0" w:color="auto"/>
            </w:tcBorders>
          </w:tcPr>
          <w:p w14:paraId="787B7E21" w14:textId="507A8A6B" w:rsidR="00FD643B" w:rsidRPr="00E41C1B" w:rsidRDefault="00FD643B" w:rsidP="00C93946">
            <w:pPr>
              <w:textAlignment w:val="baseline"/>
              <w:rPr>
                <w:rFonts w:ascii="Segoe UI" w:eastAsia="Times New Roman" w:hAnsi="Segoe UI" w:cs="Segoe UI"/>
                <w:sz w:val="18"/>
                <w:szCs w:val="18"/>
                <w:lang w:eastAsia="en-GB"/>
              </w:rPr>
            </w:pPr>
            <w:r w:rsidRPr="00E41C1B">
              <w:rPr>
                <w:rFonts w:ascii="Calibri" w:eastAsia="Times New Roman" w:hAnsi="Calibri" w:cs="Calibri"/>
                <w:b/>
                <w:bCs/>
                <w:lang w:eastAsia="en-GB"/>
              </w:rPr>
              <w:t>L4 Diploma for Associate Ambulance Practitioner (AAP)</w:t>
            </w:r>
          </w:p>
          <w:p w14:paraId="61D73DAB" w14:textId="77777777" w:rsidR="00FD643B" w:rsidRDefault="00FD643B" w:rsidP="00C93946">
            <w:pPr>
              <w:rPr>
                <w:rFonts w:ascii="Calibri" w:eastAsia="Times New Roman" w:hAnsi="Calibri" w:cs="Calibri"/>
                <w:lang w:eastAsia="en-GB"/>
              </w:rPr>
            </w:pPr>
            <w:r w:rsidRPr="00E41C1B">
              <w:rPr>
                <w:rFonts w:ascii="Calibri" w:eastAsia="Times New Roman" w:hAnsi="Calibri" w:cs="Calibri"/>
                <w:lang w:eastAsia="en-GB"/>
              </w:rPr>
              <w:t> </w:t>
            </w:r>
            <w:r>
              <w:rPr>
                <w:rFonts w:ascii="Calibri" w:eastAsia="Times New Roman" w:hAnsi="Calibri" w:cs="Calibri"/>
                <w:lang w:eastAsia="en-GB"/>
              </w:rPr>
              <w:t>+</w:t>
            </w:r>
          </w:p>
          <w:p w14:paraId="6AF33860" w14:textId="48FB2BE1" w:rsidR="00FD643B" w:rsidRPr="00E41C1B" w:rsidRDefault="00FD643B" w:rsidP="00C93946">
            <w:pPr>
              <w:textAlignment w:val="baseline"/>
              <w:rPr>
                <w:rFonts w:ascii="Calibri" w:eastAsia="Times New Roman" w:hAnsi="Calibri" w:cs="Calibri"/>
                <w:b/>
                <w:bCs/>
                <w:lang w:eastAsia="en-GB"/>
              </w:rPr>
            </w:pPr>
            <w:r>
              <w:rPr>
                <w:b/>
              </w:rPr>
              <w:t>Less than 18 month full time employment</w:t>
            </w:r>
          </w:p>
        </w:tc>
        <w:tc>
          <w:tcPr>
            <w:tcW w:w="7230" w:type="dxa"/>
            <w:tcBorders>
              <w:left w:val="single" w:sz="4" w:space="0" w:color="auto"/>
            </w:tcBorders>
          </w:tcPr>
          <w:p w14:paraId="159CF78E" w14:textId="4AD13976" w:rsidR="00FD643B" w:rsidRPr="00E41C1B" w:rsidRDefault="00FD643B" w:rsidP="00C93946">
            <w:pPr>
              <w:textAlignment w:val="baseline"/>
              <w:rPr>
                <w:rFonts w:ascii="Calibri" w:eastAsia="Times New Roman" w:hAnsi="Calibri" w:cs="Calibri"/>
                <w:lang w:eastAsia="en-GB"/>
              </w:rPr>
            </w:pPr>
            <w:r>
              <w:rPr>
                <w:rFonts w:ascii="Calibri" w:eastAsia="Times New Roman" w:hAnsi="Calibri" w:cs="Calibri"/>
                <w:lang w:eastAsia="en-GB"/>
              </w:rPr>
              <w:t>D</w:t>
            </w:r>
            <w:r w:rsidRPr="00E41C1B">
              <w:rPr>
                <w:rFonts w:ascii="Calibri" w:eastAsia="Times New Roman" w:hAnsi="Calibri" w:cs="Calibri"/>
                <w:lang w:eastAsia="en-GB"/>
              </w:rPr>
              <w:t>eficit of 88 learning hours</w:t>
            </w:r>
            <w:r>
              <w:rPr>
                <w:rFonts w:ascii="Calibri" w:eastAsia="Times New Roman" w:hAnsi="Calibri" w:cs="Calibri"/>
                <w:lang w:eastAsia="en-GB"/>
              </w:rPr>
              <w:t>, as detailed above</w:t>
            </w:r>
            <w:r w:rsidRPr="00E41C1B">
              <w:rPr>
                <w:rFonts w:ascii="Calibri" w:eastAsia="Times New Roman" w:hAnsi="Calibri" w:cs="Calibri"/>
                <w:lang w:eastAsia="en-GB"/>
              </w:rPr>
              <w:t>.   </w:t>
            </w:r>
          </w:p>
          <w:p w14:paraId="27EE8CD5" w14:textId="61AE8700" w:rsidR="00FD643B" w:rsidRPr="00E41C1B" w:rsidRDefault="00B72E02" w:rsidP="00C93946">
            <w:pPr>
              <w:textAlignment w:val="baseline"/>
              <w:rPr>
                <w:rFonts w:ascii="Segoe UI" w:eastAsia="Times New Roman" w:hAnsi="Segoe UI" w:cs="Segoe UI"/>
                <w:sz w:val="18"/>
                <w:szCs w:val="18"/>
                <w:lang w:eastAsia="en-GB"/>
              </w:rPr>
            </w:pPr>
            <w:r>
              <w:rPr>
                <w:rFonts w:ascii="Calibri" w:eastAsia="Times New Roman" w:hAnsi="Calibri" w:cs="Calibri"/>
                <w:lang w:eastAsia="en-GB"/>
              </w:rPr>
              <w:t>If applicant has been employed for less than 18 months</w:t>
            </w:r>
            <w:r w:rsidR="00FD643B" w:rsidRPr="00E41C1B">
              <w:rPr>
                <w:rFonts w:ascii="Calibri" w:eastAsia="Times New Roman" w:hAnsi="Calibri" w:cs="Calibri"/>
                <w:lang w:eastAsia="en-GB"/>
              </w:rPr>
              <w:t>, a Practice Portfolio is required to address this</w:t>
            </w:r>
            <w:r>
              <w:rPr>
                <w:rFonts w:ascii="Calibri" w:eastAsia="Times New Roman" w:hAnsi="Calibri" w:cs="Calibri"/>
                <w:lang w:eastAsia="en-GB"/>
              </w:rPr>
              <w:t>.</w:t>
            </w:r>
          </w:p>
          <w:p w14:paraId="0FC6A008" w14:textId="1F7587CD" w:rsidR="00FD643B" w:rsidRPr="00E41C1B" w:rsidRDefault="00FD643B" w:rsidP="00C93946">
            <w:pPr>
              <w:textAlignment w:val="baseline"/>
              <w:rPr>
                <w:rFonts w:ascii="Calibri" w:eastAsia="Times New Roman" w:hAnsi="Calibri" w:cs="Calibri"/>
                <w:lang w:eastAsia="en-GB"/>
              </w:rPr>
            </w:pPr>
            <w:r w:rsidRPr="00E41C1B">
              <w:rPr>
                <w:rFonts w:ascii="Calibri" w:eastAsia="Times New Roman" w:hAnsi="Calibri" w:cs="Calibri"/>
                <w:lang w:eastAsia="en-GB"/>
              </w:rPr>
              <w:t xml:space="preserve">The 750 </w:t>
            </w:r>
            <w:r w:rsidR="00B72E02">
              <w:rPr>
                <w:rFonts w:ascii="Calibri" w:eastAsia="Times New Roman" w:hAnsi="Calibri" w:cs="Calibri"/>
                <w:lang w:eastAsia="en-GB"/>
              </w:rPr>
              <w:t xml:space="preserve">clinical placement </w:t>
            </w:r>
            <w:r w:rsidRPr="00E41C1B">
              <w:rPr>
                <w:rFonts w:ascii="Calibri" w:eastAsia="Times New Roman" w:hAnsi="Calibri" w:cs="Calibri"/>
                <w:lang w:eastAsia="en-GB"/>
              </w:rPr>
              <w:t>hours exceeds the requirement for the practical placement attached to the QPU HPHP9008. </w:t>
            </w:r>
          </w:p>
        </w:tc>
        <w:tc>
          <w:tcPr>
            <w:tcW w:w="2976" w:type="dxa"/>
          </w:tcPr>
          <w:p w14:paraId="7D44C3FA" w14:textId="21FDF412" w:rsidR="00FD643B" w:rsidRDefault="00FD643B" w:rsidP="00C93946">
            <w:pPr>
              <w:textAlignment w:val="baseline"/>
              <w:rPr>
                <w:rFonts w:ascii="Calibri" w:eastAsia="Times New Roman" w:hAnsi="Calibri" w:cs="Calibri"/>
                <w:lang w:eastAsia="en-GB"/>
              </w:rPr>
            </w:pPr>
            <w:r w:rsidRPr="00E41C1B">
              <w:rPr>
                <w:rFonts w:ascii="Calibri" w:eastAsia="Times New Roman" w:hAnsi="Calibri" w:cs="Calibri"/>
                <w:lang w:eastAsia="en-GB"/>
              </w:rPr>
              <w:t>Yes</w:t>
            </w:r>
            <w:r>
              <w:rPr>
                <w:rFonts w:ascii="Calibri" w:eastAsia="Times New Roman" w:hAnsi="Calibri" w:cs="Calibri"/>
                <w:lang w:eastAsia="en-GB"/>
              </w:rPr>
              <w:t>. L</w:t>
            </w:r>
            <w:r>
              <w:rPr>
                <w:rFonts w:eastAsia="Times New Roman"/>
                <w:lang w:eastAsia="en-GB"/>
              </w:rPr>
              <w:t>evel 4 APEL bridgin</w:t>
            </w:r>
            <w:r w:rsidR="00A73644">
              <w:rPr>
                <w:rFonts w:eastAsia="Times New Roman"/>
                <w:lang w:eastAsia="en-GB"/>
              </w:rPr>
              <w:t>g, inclusive of academic skills</w:t>
            </w:r>
          </w:p>
          <w:p w14:paraId="7B40C0C7" w14:textId="77777777" w:rsidR="001A5878" w:rsidRDefault="001A5878" w:rsidP="00C93946">
            <w:pPr>
              <w:textAlignment w:val="baseline"/>
              <w:rPr>
                <w:rFonts w:ascii="Calibri" w:eastAsia="Times New Roman" w:hAnsi="Calibri" w:cs="Calibri"/>
                <w:lang w:eastAsia="en-GB"/>
              </w:rPr>
            </w:pPr>
          </w:p>
          <w:p w14:paraId="51F60EC6" w14:textId="190F4E6F" w:rsidR="00FD643B" w:rsidRPr="00E41C1B" w:rsidRDefault="00FD643B" w:rsidP="00C93946">
            <w:pPr>
              <w:textAlignment w:val="baseline"/>
              <w:rPr>
                <w:rFonts w:ascii="Calibri" w:eastAsia="Times New Roman" w:hAnsi="Calibri" w:cs="Calibri"/>
                <w:lang w:eastAsia="en-GB"/>
              </w:rPr>
            </w:pPr>
            <w:r w:rsidRPr="00E41C1B">
              <w:rPr>
                <w:rFonts w:ascii="Calibri" w:eastAsia="Times New Roman" w:hAnsi="Calibri" w:cs="Calibri"/>
                <w:lang w:eastAsia="en-GB"/>
              </w:rPr>
              <w:t>Must be app</w:t>
            </w:r>
            <w:r w:rsidR="001A5878">
              <w:rPr>
                <w:rFonts w:ascii="Calibri" w:eastAsia="Times New Roman" w:hAnsi="Calibri" w:cs="Calibri"/>
                <w:lang w:eastAsia="en-GB"/>
              </w:rPr>
              <w:t>roved by a MAB</w:t>
            </w:r>
          </w:p>
        </w:tc>
      </w:tr>
      <w:tr w:rsidR="00FD643B" w14:paraId="6C6DA2D2" w14:textId="77777777" w:rsidTr="001A5878">
        <w:tc>
          <w:tcPr>
            <w:tcW w:w="560" w:type="dxa"/>
            <w:tcBorders>
              <w:right w:val="single" w:sz="4" w:space="0" w:color="auto"/>
            </w:tcBorders>
            <w:shd w:val="clear" w:color="auto" w:fill="D9D9D9" w:themeFill="background1" w:themeFillShade="D9"/>
          </w:tcPr>
          <w:p w14:paraId="2E6651F4" w14:textId="0849FDB4" w:rsidR="5F2668FE" w:rsidRDefault="5F2668FE" w:rsidP="34594880">
            <w:pPr>
              <w:jc w:val="center"/>
              <w:rPr>
                <w:rFonts w:ascii="Calibri" w:eastAsia="Times New Roman" w:hAnsi="Calibri" w:cs="Calibri"/>
                <w:b/>
                <w:bCs/>
                <w:lang w:eastAsia="en-GB"/>
              </w:rPr>
            </w:pPr>
            <w:r w:rsidRPr="34594880">
              <w:rPr>
                <w:rFonts w:ascii="Calibri" w:eastAsia="Times New Roman" w:hAnsi="Calibri" w:cs="Calibri"/>
                <w:b/>
                <w:bCs/>
                <w:lang w:eastAsia="en-GB"/>
              </w:rPr>
              <w:t>4</w:t>
            </w:r>
          </w:p>
        </w:tc>
        <w:tc>
          <w:tcPr>
            <w:tcW w:w="4401" w:type="dxa"/>
            <w:tcBorders>
              <w:right w:val="single" w:sz="4" w:space="0" w:color="auto"/>
            </w:tcBorders>
          </w:tcPr>
          <w:p w14:paraId="7B1C3B85" w14:textId="77777777" w:rsidR="00B72E02" w:rsidRDefault="00FD643B" w:rsidP="00C93946">
            <w:pPr>
              <w:textAlignment w:val="baseline"/>
              <w:rPr>
                <w:rFonts w:eastAsia="Times New Roman"/>
                <w:b/>
                <w:bCs/>
                <w:lang w:eastAsia="en-GB"/>
              </w:rPr>
            </w:pPr>
            <w:r>
              <w:rPr>
                <w:rFonts w:ascii="Calibri" w:eastAsia="Times New Roman" w:hAnsi="Calibri" w:cs="Calibri"/>
                <w:b/>
                <w:bCs/>
                <w:lang w:eastAsia="en-GB"/>
              </w:rPr>
              <w:t>Employed as E</w:t>
            </w:r>
            <w:r>
              <w:rPr>
                <w:rFonts w:eastAsia="Times New Roman"/>
                <w:b/>
                <w:bCs/>
                <w:lang w:eastAsia="en-GB"/>
              </w:rPr>
              <w:t xml:space="preserve">mergency Care Assistant (ECA) /ESW/EVO or equivalent role </w:t>
            </w:r>
          </w:p>
          <w:p w14:paraId="0DAC226D" w14:textId="77777777" w:rsidR="00B72E02" w:rsidRDefault="00B72E02" w:rsidP="00C93946">
            <w:pPr>
              <w:textAlignment w:val="baseline"/>
              <w:rPr>
                <w:rFonts w:eastAsia="Times New Roman"/>
                <w:b/>
                <w:bCs/>
                <w:lang w:eastAsia="en-GB"/>
              </w:rPr>
            </w:pPr>
            <w:r>
              <w:rPr>
                <w:rFonts w:eastAsia="Times New Roman"/>
                <w:b/>
                <w:bCs/>
                <w:lang w:eastAsia="en-GB"/>
              </w:rPr>
              <w:t>+</w:t>
            </w:r>
          </w:p>
          <w:p w14:paraId="7CB46068" w14:textId="7E458E30" w:rsidR="00FD643B" w:rsidRPr="00E41C1B" w:rsidRDefault="00B72E02" w:rsidP="00C93946">
            <w:pPr>
              <w:textAlignment w:val="baseline"/>
              <w:rPr>
                <w:rFonts w:ascii="Calibri" w:eastAsia="Times New Roman" w:hAnsi="Calibri" w:cs="Calibri"/>
                <w:b/>
                <w:bCs/>
                <w:lang w:eastAsia="en-GB"/>
              </w:rPr>
            </w:pPr>
            <w:r>
              <w:rPr>
                <w:rFonts w:eastAsia="Times New Roman"/>
                <w:b/>
                <w:bCs/>
                <w:lang w:eastAsia="en-GB"/>
              </w:rPr>
              <w:t>M</w:t>
            </w:r>
            <w:r w:rsidR="00FD643B">
              <w:rPr>
                <w:rFonts w:eastAsia="Times New Roman"/>
                <w:b/>
                <w:bCs/>
                <w:lang w:eastAsia="en-GB"/>
              </w:rPr>
              <w:t xml:space="preserve">inimum 24 month full time employment </w:t>
            </w:r>
          </w:p>
        </w:tc>
        <w:tc>
          <w:tcPr>
            <w:tcW w:w="7230" w:type="dxa"/>
            <w:tcBorders>
              <w:left w:val="single" w:sz="4" w:space="0" w:color="auto"/>
            </w:tcBorders>
          </w:tcPr>
          <w:p w14:paraId="0A742FCD" w14:textId="33ADCB3B" w:rsidR="00FD643B" w:rsidRDefault="00FD643B" w:rsidP="00C93946">
            <w:pPr>
              <w:textAlignment w:val="baseline"/>
              <w:rPr>
                <w:rFonts w:ascii="Calibri" w:eastAsia="Times New Roman" w:hAnsi="Calibri" w:cs="Calibri"/>
                <w:lang w:eastAsia="en-GB"/>
              </w:rPr>
            </w:pPr>
            <w:r>
              <w:rPr>
                <w:rFonts w:ascii="Calibri" w:eastAsia="Times New Roman" w:hAnsi="Calibri" w:cs="Calibri"/>
                <w:lang w:eastAsia="en-GB"/>
              </w:rPr>
              <w:t xml:space="preserve">Applicants have no academic credit and must therefore complete a six month bridging programme, which </w:t>
            </w:r>
            <w:r w:rsidR="00B72E02">
              <w:rPr>
                <w:rFonts w:ascii="Calibri" w:eastAsia="Times New Roman" w:hAnsi="Calibri" w:cs="Calibri"/>
                <w:lang w:eastAsia="en-GB"/>
              </w:rPr>
              <w:t>comprises three</w:t>
            </w:r>
            <w:r>
              <w:rPr>
                <w:rFonts w:ascii="Calibri" w:eastAsia="Times New Roman" w:hAnsi="Calibri" w:cs="Calibri"/>
                <w:lang w:eastAsia="en-GB"/>
              </w:rPr>
              <w:t xml:space="preserve"> elements:</w:t>
            </w:r>
          </w:p>
          <w:p w14:paraId="265A7A74" w14:textId="77777777" w:rsidR="00FD643B" w:rsidRPr="00E41C1B" w:rsidRDefault="00FD643B" w:rsidP="007726CB">
            <w:pPr>
              <w:textAlignment w:val="baseline"/>
              <w:rPr>
                <w:rFonts w:ascii="Segoe UI" w:eastAsia="Times New Roman" w:hAnsi="Segoe UI" w:cs="Segoe UI"/>
                <w:sz w:val="18"/>
                <w:szCs w:val="18"/>
                <w:lang w:eastAsia="en-GB"/>
              </w:rPr>
            </w:pPr>
            <w:r w:rsidRPr="00E41C1B">
              <w:rPr>
                <w:rFonts w:ascii="Calibri" w:eastAsia="Times New Roman" w:hAnsi="Calibri" w:cs="Calibri"/>
                <w:lang w:eastAsia="en-GB"/>
              </w:rPr>
              <w:t>L3 Diploma in Ambulance Emergency and Urgent Care Support-  (480 learning hours) </w:t>
            </w:r>
          </w:p>
          <w:p w14:paraId="6067CF3A" w14:textId="120127D6" w:rsidR="00FD643B" w:rsidRPr="00E41C1B" w:rsidRDefault="00FD643B" w:rsidP="007726CB">
            <w:pPr>
              <w:textAlignment w:val="baseline"/>
              <w:rPr>
                <w:rFonts w:ascii="Segoe UI" w:eastAsia="Times New Roman" w:hAnsi="Segoe UI" w:cs="Segoe UI"/>
                <w:sz w:val="18"/>
                <w:szCs w:val="18"/>
                <w:lang w:eastAsia="en-GB"/>
              </w:rPr>
            </w:pPr>
            <w:r w:rsidRPr="34594880">
              <w:rPr>
                <w:rFonts w:ascii="Calibri" w:eastAsia="Times New Roman" w:hAnsi="Calibri" w:cs="Calibri"/>
                <w:lang w:eastAsia="en-GB"/>
              </w:rPr>
              <w:t>+ 24 month full time employment as an ECA (3150 hours) </w:t>
            </w:r>
          </w:p>
          <w:p w14:paraId="6B7A1DD0" w14:textId="5893545B" w:rsidR="00FD643B" w:rsidRPr="00E41C1B" w:rsidRDefault="00FD643B" w:rsidP="007726CB">
            <w:pPr>
              <w:textAlignment w:val="baseline"/>
              <w:rPr>
                <w:rFonts w:ascii="Segoe UI" w:eastAsia="Times New Roman" w:hAnsi="Segoe UI" w:cs="Segoe UI"/>
                <w:sz w:val="18"/>
                <w:szCs w:val="18"/>
                <w:lang w:eastAsia="en-GB"/>
              </w:rPr>
            </w:pPr>
            <w:r w:rsidRPr="34594880">
              <w:rPr>
                <w:rFonts w:ascii="Calibri" w:eastAsia="Times New Roman" w:hAnsi="Calibri" w:cs="Calibri"/>
                <w:lang w:eastAsia="en-GB"/>
              </w:rPr>
              <w:t>+ Level 4 bridging programme APEL portfolio </w:t>
            </w:r>
          </w:p>
          <w:p w14:paraId="4DD71F24" w14:textId="77777777" w:rsidR="00FD643B" w:rsidRPr="00E41C1B" w:rsidRDefault="00FD643B" w:rsidP="007726CB">
            <w:pPr>
              <w:textAlignment w:val="baseline"/>
              <w:rPr>
                <w:rFonts w:ascii="Segoe UI" w:eastAsia="Times New Roman" w:hAnsi="Segoe UI" w:cs="Segoe UI"/>
                <w:sz w:val="18"/>
                <w:szCs w:val="18"/>
                <w:lang w:eastAsia="en-GB"/>
              </w:rPr>
            </w:pPr>
            <w:r w:rsidRPr="00E41C1B">
              <w:rPr>
                <w:rFonts w:ascii="Calibri" w:eastAsia="Times New Roman" w:hAnsi="Calibri" w:cs="Calibri"/>
                <w:lang w:eastAsia="en-GB"/>
              </w:rPr>
              <w:t xml:space="preserve">Applicants must complete all three elements in order to be eligible for entry to level 5.  The Portfolio will be assessed, alongside the other requirements, </w:t>
            </w:r>
            <w:r w:rsidRPr="00E41C1B">
              <w:rPr>
                <w:rFonts w:ascii="Calibri" w:eastAsia="Times New Roman" w:hAnsi="Calibri" w:cs="Calibri"/>
                <w:lang w:eastAsia="en-GB"/>
              </w:rPr>
              <w:lastRenderedPageBreak/>
              <w:t>against level 4 skills, knowledge and practice to permit exemption via APEL. </w:t>
            </w:r>
          </w:p>
          <w:p w14:paraId="2EE37BAE" w14:textId="24EE5826" w:rsidR="00FD643B" w:rsidRPr="00E41C1B" w:rsidRDefault="00FD643B" w:rsidP="00C93946">
            <w:pPr>
              <w:textAlignment w:val="baseline"/>
              <w:rPr>
                <w:rFonts w:ascii="Calibri" w:eastAsia="Times New Roman" w:hAnsi="Calibri" w:cs="Calibri"/>
                <w:lang w:eastAsia="en-GB"/>
              </w:rPr>
            </w:pPr>
            <w:r w:rsidRPr="34594880">
              <w:rPr>
                <w:rFonts w:ascii="Calibri" w:eastAsia="Times New Roman" w:hAnsi="Calibri" w:cs="Calibri"/>
                <w:lang w:eastAsia="en-GB"/>
              </w:rPr>
              <w:t>Hours across all three elements exceed the requirements for academic credit and QPU HPHP9008. </w:t>
            </w:r>
          </w:p>
        </w:tc>
        <w:tc>
          <w:tcPr>
            <w:tcW w:w="2976" w:type="dxa"/>
          </w:tcPr>
          <w:p w14:paraId="3197BE91" w14:textId="26689B5E" w:rsidR="00FD643B" w:rsidRDefault="00FD643B" w:rsidP="00C93946">
            <w:pPr>
              <w:textAlignment w:val="baseline"/>
              <w:rPr>
                <w:rFonts w:ascii="Calibri" w:eastAsia="Times New Roman" w:hAnsi="Calibri" w:cs="Calibri"/>
                <w:lang w:eastAsia="en-GB"/>
              </w:rPr>
            </w:pPr>
            <w:r>
              <w:rPr>
                <w:rFonts w:ascii="Calibri" w:eastAsia="Times New Roman" w:hAnsi="Calibri" w:cs="Calibri"/>
                <w:lang w:eastAsia="en-GB"/>
              </w:rPr>
              <w:lastRenderedPageBreak/>
              <w:t>Y</w:t>
            </w:r>
            <w:r w:rsidR="00A73644">
              <w:rPr>
                <w:rFonts w:ascii="Calibri" w:eastAsia="Times New Roman" w:hAnsi="Calibri" w:cs="Calibri"/>
                <w:lang w:eastAsia="en-GB"/>
              </w:rPr>
              <w:t>es. L3/L4 APEL bridging course</w:t>
            </w:r>
          </w:p>
          <w:p w14:paraId="7E3084EE" w14:textId="77777777" w:rsidR="001A5878" w:rsidRDefault="001A5878" w:rsidP="00C93946">
            <w:pPr>
              <w:textAlignment w:val="baseline"/>
              <w:rPr>
                <w:rFonts w:ascii="Calibri" w:eastAsia="Times New Roman" w:hAnsi="Calibri" w:cs="Calibri"/>
                <w:lang w:eastAsia="en-GB"/>
              </w:rPr>
            </w:pPr>
          </w:p>
          <w:p w14:paraId="680C8C76" w14:textId="54D67CA5" w:rsidR="00FD643B" w:rsidRPr="00E41C1B" w:rsidRDefault="00A73644" w:rsidP="00C93946">
            <w:pPr>
              <w:textAlignment w:val="baseline"/>
              <w:rPr>
                <w:rFonts w:ascii="Calibri" w:eastAsia="Times New Roman" w:hAnsi="Calibri" w:cs="Calibri"/>
                <w:lang w:eastAsia="en-GB"/>
              </w:rPr>
            </w:pPr>
            <w:r>
              <w:rPr>
                <w:rFonts w:ascii="Calibri" w:eastAsia="Times New Roman" w:hAnsi="Calibri" w:cs="Calibri"/>
                <w:lang w:eastAsia="en-GB"/>
              </w:rPr>
              <w:t>Must be approved at MAB</w:t>
            </w:r>
          </w:p>
        </w:tc>
      </w:tr>
      <w:tr w:rsidR="00FD643B" w14:paraId="14DE6AD7" w14:textId="77777777" w:rsidTr="001A5878">
        <w:tc>
          <w:tcPr>
            <w:tcW w:w="560" w:type="dxa"/>
            <w:tcBorders>
              <w:right w:val="single" w:sz="4" w:space="0" w:color="auto"/>
            </w:tcBorders>
            <w:shd w:val="clear" w:color="auto" w:fill="D9D9D9" w:themeFill="background1" w:themeFillShade="D9"/>
          </w:tcPr>
          <w:p w14:paraId="12F78B77" w14:textId="45878338" w:rsidR="4801A334" w:rsidRDefault="4801A334" w:rsidP="34594880">
            <w:pPr>
              <w:jc w:val="center"/>
              <w:rPr>
                <w:rFonts w:ascii="Calibri" w:eastAsia="Times New Roman" w:hAnsi="Calibri" w:cs="Calibri"/>
                <w:b/>
                <w:bCs/>
                <w:lang w:eastAsia="en-GB"/>
              </w:rPr>
            </w:pPr>
            <w:r w:rsidRPr="34594880">
              <w:rPr>
                <w:rFonts w:ascii="Calibri" w:eastAsia="Times New Roman" w:hAnsi="Calibri" w:cs="Calibri"/>
                <w:b/>
                <w:bCs/>
                <w:lang w:eastAsia="en-GB"/>
              </w:rPr>
              <w:lastRenderedPageBreak/>
              <w:t>5</w:t>
            </w:r>
          </w:p>
        </w:tc>
        <w:tc>
          <w:tcPr>
            <w:tcW w:w="4401" w:type="dxa"/>
            <w:tcBorders>
              <w:right w:val="single" w:sz="4" w:space="0" w:color="auto"/>
            </w:tcBorders>
          </w:tcPr>
          <w:p w14:paraId="16A11E3B" w14:textId="77777777" w:rsidR="00FD643B" w:rsidRDefault="00FD643B" w:rsidP="007726CB">
            <w:pPr>
              <w:textAlignment w:val="baseline"/>
              <w:rPr>
                <w:rFonts w:eastAsia="Times New Roman"/>
                <w:b/>
                <w:bCs/>
                <w:lang w:eastAsia="en-GB"/>
              </w:rPr>
            </w:pPr>
            <w:r>
              <w:rPr>
                <w:rFonts w:ascii="Calibri" w:eastAsia="Times New Roman" w:hAnsi="Calibri" w:cs="Calibri"/>
                <w:b/>
                <w:bCs/>
                <w:lang w:eastAsia="en-GB"/>
              </w:rPr>
              <w:t>E</w:t>
            </w:r>
            <w:r>
              <w:rPr>
                <w:rFonts w:eastAsia="Times New Roman"/>
                <w:b/>
                <w:bCs/>
                <w:lang w:eastAsia="en-GB"/>
              </w:rPr>
              <w:t>mployed as EMT1/2 or equivalent</w:t>
            </w:r>
          </w:p>
          <w:p w14:paraId="3E1189B6" w14:textId="77777777" w:rsidR="00B72E02" w:rsidRDefault="00B72E02" w:rsidP="00B72E02">
            <w:pPr>
              <w:textAlignment w:val="baseline"/>
              <w:rPr>
                <w:rFonts w:eastAsia="Times New Roman"/>
                <w:b/>
                <w:bCs/>
                <w:lang w:eastAsia="en-GB"/>
              </w:rPr>
            </w:pPr>
            <w:r>
              <w:rPr>
                <w:rFonts w:eastAsia="Times New Roman"/>
                <w:b/>
                <w:bCs/>
                <w:lang w:eastAsia="en-GB"/>
              </w:rPr>
              <w:t>+</w:t>
            </w:r>
          </w:p>
          <w:p w14:paraId="5BF4B38F" w14:textId="41DCE182" w:rsidR="00B72E02" w:rsidRPr="00E41C1B" w:rsidRDefault="00B72E02" w:rsidP="00B72E02">
            <w:pPr>
              <w:textAlignment w:val="baseline"/>
              <w:rPr>
                <w:rFonts w:ascii="Calibri" w:eastAsia="Times New Roman" w:hAnsi="Calibri" w:cs="Calibri"/>
                <w:b/>
                <w:bCs/>
                <w:lang w:eastAsia="en-GB"/>
              </w:rPr>
            </w:pPr>
            <w:r>
              <w:rPr>
                <w:rFonts w:eastAsia="Times New Roman"/>
                <w:b/>
                <w:bCs/>
                <w:lang w:eastAsia="en-GB"/>
              </w:rPr>
              <w:t>Minimum 24 month full time employment</w:t>
            </w:r>
          </w:p>
        </w:tc>
        <w:tc>
          <w:tcPr>
            <w:tcW w:w="7230" w:type="dxa"/>
            <w:tcBorders>
              <w:left w:val="single" w:sz="4" w:space="0" w:color="auto"/>
            </w:tcBorders>
          </w:tcPr>
          <w:p w14:paraId="55996856" w14:textId="6F3832FC" w:rsidR="00FD643B" w:rsidRPr="00E41C1B" w:rsidRDefault="00FD643B" w:rsidP="007726CB">
            <w:pPr>
              <w:textAlignment w:val="baseline"/>
              <w:rPr>
                <w:rFonts w:ascii="Calibri" w:eastAsia="Times New Roman" w:hAnsi="Calibri" w:cs="Calibri"/>
                <w:lang w:eastAsia="en-GB"/>
              </w:rPr>
            </w:pPr>
            <w:r>
              <w:t>Must complete a six month bridging programme to gain the L4 Associate Ambulance Practitioner diploma, inclusive of bespoke academic skills training.</w:t>
            </w:r>
          </w:p>
        </w:tc>
        <w:tc>
          <w:tcPr>
            <w:tcW w:w="2976" w:type="dxa"/>
          </w:tcPr>
          <w:p w14:paraId="4EA4BE2B" w14:textId="0995DF4B" w:rsidR="00FD643B" w:rsidRDefault="00FD643B" w:rsidP="007726CB">
            <w:pPr>
              <w:textAlignment w:val="baseline"/>
              <w:rPr>
                <w:rFonts w:eastAsia="Times New Roman"/>
                <w:lang w:eastAsia="en-GB"/>
              </w:rPr>
            </w:pPr>
            <w:r w:rsidRPr="00E41C1B">
              <w:rPr>
                <w:rFonts w:ascii="Calibri" w:eastAsia="Times New Roman" w:hAnsi="Calibri" w:cs="Calibri"/>
                <w:lang w:eastAsia="en-GB"/>
              </w:rPr>
              <w:t>Yes</w:t>
            </w:r>
            <w:r>
              <w:rPr>
                <w:rFonts w:ascii="Calibri" w:eastAsia="Times New Roman" w:hAnsi="Calibri" w:cs="Calibri"/>
                <w:lang w:eastAsia="en-GB"/>
              </w:rPr>
              <w:t>. L</w:t>
            </w:r>
            <w:r>
              <w:rPr>
                <w:rFonts w:eastAsia="Times New Roman"/>
                <w:lang w:eastAsia="en-GB"/>
              </w:rPr>
              <w:t xml:space="preserve">evel 4 APEL </w:t>
            </w:r>
            <w:r w:rsidR="00803C2D">
              <w:rPr>
                <w:rFonts w:eastAsia="Times New Roman"/>
                <w:lang w:eastAsia="en-GB"/>
              </w:rPr>
              <w:t xml:space="preserve">AAP </w:t>
            </w:r>
            <w:r w:rsidR="00A73644">
              <w:rPr>
                <w:rFonts w:eastAsia="Times New Roman"/>
                <w:lang w:eastAsia="en-GB"/>
              </w:rPr>
              <w:t>bridging</w:t>
            </w:r>
          </w:p>
          <w:p w14:paraId="161D3733" w14:textId="77777777" w:rsidR="001A5878" w:rsidRDefault="001A5878" w:rsidP="007726CB">
            <w:pPr>
              <w:textAlignment w:val="baseline"/>
              <w:rPr>
                <w:rFonts w:ascii="Calibri" w:eastAsia="Times New Roman" w:hAnsi="Calibri" w:cs="Calibri"/>
                <w:lang w:eastAsia="en-GB"/>
              </w:rPr>
            </w:pPr>
          </w:p>
          <w:p w14:paraId="7944A0F4" w14:textId="0C5422B2" w:rsidR="00FD643B" w:rsidRPr="00E41C1B" w:rsidRDefault="00A73644" w:rsidP="007726CB">
            <w:pPr>
              <w:textAlignment w:val="baseline"/>
              <w:rPr>
                <w:rFonts w:ascii="Calibri" w:eastAsia="Times New Roman" w:hAnsi="Calibri" w:cs="Calibri"/>
                <w:lang w:eastAsia="en-GB"/>
              </w:rPr>
            </w:pPr>
            <w:r>
              <w:rPr>
                <w:rFonts w:ascii="Calibri" w:eastAsia="Times New Roman" w:hAnsi="Calibri" w:cs="Calibri"/>
                <w:lang w:eastAsia="en-GB"/>
              </w:rPr>
              <w:t>Must be approved by a MAB.</w:t>
            </w:r>
          </w:p>
        </w:tc>
      </w:tr>
      <w:tr w:rsidR="00FD643B" w14:paraId="72A60D6B" w14:textId="77777777" w:rsidTr="001A5878">
        <w:tc>
          <w:tcPr>
            <w:tcW w:w="560" w:type="dxa"/>
            <w:tcBorders>
              <w:right w:val="single" w:sz="4" w:space="0" w:color="auto"/>
            </w:tcBorders>
            <w:shd w:val="clear" w:color="auto" w:fill="D9D9D9" w:themeFill="background1" w:themeFillShade="D9"/>
          </w:tcPr>
          <w:p w14:paraId="4C71B068" w14:textId="454FFD3F" w:rsidR="4801A334" w:rsidRDefault="4801A334" w:rsidP="34594880">
            <w:pPr>
              <w:jc w:val="center"/>
              <w:rPr>
                <w:rFonts w:eastAsia="Times New Roman"/>
                <w:b/>
                <w:bCs/>
                <w:lang w:eastAsia="en-GB"/>
              </w:rPr>
            </w:pPr>
            <w:r w:rsidRPr="34594880">
              <w:rPr>
                <w:rFonts w:eastAsia="Times New Roman"/>
                <w:b/>
                <w:bCs/>
                <w:lang w:eastAsia="en-GB"/>
              </w:rPr>
              <w:t>6</w:t>
            </w:r>
          </w:p>
        </w:tc>
        <w:tc>
          <w:tcPr>
            <w:tcW w:w="4401" w:type="dxa"/>
            <w:tcBorders>
              <w:right w:val="single" w:sz="4" w:space="0" w:color="auto"/>
            </w:tcBorders>
          </w:tcPr>
          <w:p w14:paraId="5457E9D4" w14:textId="31E4F777" w:rsidR="00FD643B" w:rsidRDefault="00FD643B" w:rsidP="007726CB">
            <w:pPr>
              <w:rPr>
                <w:rFonts w:eastAsia="Times New Roman"/>
                <w:b/>
                <w:bCs/>
                <w:lang w:eastAsia="en-GB"/>
              </w:rPr>
            </w:pPr>
            <w:r>
              <w:rPr>
                <w:rFonts w:eastAsia="Times New Roman"/>
                <w:b/>
                <w:bCs/>
                <w:lang w:eastAsia="en-GB"/>
              </w:rPr>
              <w:t>Employed as IHCD Ambulance Technician.</w:t>
            </w:r>
          </w:p>
          <w:p w14:paraId="4BB24F18" w14:textId="51C422A0" w:rsidR="00FD643B" w:rsidRDefault="00FD643B" w:rsidP="007726CB">
            <w:r>
              <w:t xml:space="preserve">Enables holders to register as a Technician with the HCPC. Previously deemed as equivalent to BTEC Level 3 with a structured syllabus including 750 clinical placement hours. </w:t>
            </w:r>
          </w:p>
          <w:p w14:paraId="4C95B30F" w14:textId="77777777" w:rsidR="00B72E02" w:rsidRDefault="00B72E02" w:rsidP="00B72E02">
            <w:pPr>
              <w:textAlignment w:val="baseline"/>
              <w:rPr>
                <w:rFonts w:eastAsia="Times New Roman"/>
                <w:b/>
                <w:bCs/>
                <w:lang w:eastAsia="en-GB"/>
              </w:rPr>
            </w:pPr>
            <w:r>
              <w:rPr>
                <w:rFonts w:eastAsia="Times New Roman"/>
                <w:b/>
                <w:bCs/>
                <w:lang w:eastAsia="en-GB"/>
              </w:rPr>
              <w:t>+</w:t>
            </w:r>
          </w:p>
          <w:p w14:paraId="6C712B44" w14:textId="26031AE5" w:rsidR="00B72E02" w:rsidRDefault="00B72E02" w:rsidP="00B72E02">
            <w:r>
              <w:rPr>
                <w:rFonts w:eastAsia="Times New Roman"/>
                <w:b/>
                <w:bCs/>
                <w:lang w:eastAsia="en-GB"/>
              </w:rPr>
              <w:t>Minimum 24 month full time employment</w:t>
            </w:r>
          </w:p>
          <w:p w14:paraId="12A4C3D9" w14:textId="496F77E8" w:rsidR="00FD643B" w:rsidRPr="008204EC" w:rsidRDefault="00FD643B" w:rsidP="007726CB">
            <w:pPr>
              <w:rPr>
                <w:b/>
              </w:rPr>
            </w:pPr>
          </w:p>
        </w:tc>
        <w:tc>
          <w:tcPr>
            <w:tcW w:w="7230" w:type="dxa"/>
            <w:tcBorders>
              <w:left w:val="single" w:sz="4" w:space="0" w:color="auto"/>
            </w:tcBorders>
          </w:tcPr>
          <w:p w14:paraId="22D47CAF" w14:textId="1E0B5076" w:rsidR="00FD643B" w:rsidRDefault="00FD643B" w:rsidP="007726CB">
            <w:r>
              <w:t xml:space="preserve">The IHCD syllabus was previously mapped against Level 4 of </w:t>
            </w:r>
            <w:proofErr w:type="spellStart"/>
            <w:r>
              <w:t>FdSc</w:t>
            </w:r>
            <w:proofErr w:type="spellEnd"/>
            <w:r>
              <w:t>/DipHE Paramedic Practice (no longer offered) and was a route into Level 5.  However the qualification is now deemed too old to permit APL without additional requirements.</w:t>
            </w:r>
          </w:p>
          <w:p w14:paraId="53877686" w14:textId="77777777" w:rsidR="00FD643B" w:rsidRDefault="00FD643B" w:rsidP="007726CB">
            <w:r>
              <w:t>IHCD technicians must complete a six month bridging programme to gain the L4 Associate Ambulance Practitioner diploma, inclusive of bespoke academic skills training.</w:t>
            </w:r>
          </w:p>
          <w:p w14:paraId="760D3127" w14:textId="2A75166A" w:rsidR="006A2B17" w:rsidRPr="002303D1" w:rsidRDefault="006A2B17" w:rsidP="007726CB"/>
        </w:tc>
        <w:tc>
          <w:tcPr>
            <w:tcW w:w="2976" w:type="dxa"/>
          </w:tcPr>
          <w:p w14:paraId="14EAB6F0" w14:textId="6D73C5E3" w:rsidR="00FD643B" w:rsidRDefault="00FD643B" w:rsidP="007726CB">
            <w:pPr>
              <w:textAlignment w:val="baseline"/>
              <w:rPr>
                <w:rFonts w:eastAsia="Times New Roman"/>
                <w:lang w:eastAsia="en-GB"/>
              </w:rPr>
            </w:pPr>
            <w:r w:rsidRPr="00E41C1B">
              <w:rPr>
                <w:rFonts w:ascii="Calibri" w:eastAsia="Times New Roman" w:hAnsi="Calibri" w:cs="Calibri"/>
                <w:lang w:eastAsia="en-GB"/>
              </w:rPr>
              <w:t>Yes</w:t>
            </w:r>
            <w:r>
              <w:rPr>
                <w:rFonts w:ascii="Calibri" w:eastAsia="Times New Roman" w:hAnsi="Calibri" w:cs="Calibri"/>
                <w:lang w:eastAsia="en-GB"/>
              </w:rPr>
              <w:t>. L</w:t>
            </w:r>
            <w:r>
              <w:rPr>
                <w:rFonts w:eastAsia="Times New Roman"/>
                <w:lang w:eastAsia="en-GB"/>
              </w:rPr>
              <w:t xml:space="preserve">evel 4 APEL </w:t>
            </w:r>
            <w:r w:rsidR="00803C2D">
              <w:rPr>
                <w:rFonts w:eastAsia="Times New Roman"/>
                <w:lang w:eastAsia="en-GB"/>
              </w:rPr>
              <w:t xml:space="preserve">AAP </w:t>
            </w:r>
            <w:r w:rsidR="001A5878">
              <w:rPr>
                <w:rFonts w:eastAsia="Times New Roman"/>
                <w:lang w:eastAsia="en-GB"/>
              </w:rPr>
              <w:t>bridging</w:t>
            </w:r>
          </w:p>
          <w:p w14:paraId="0D7B8988" w14:textId="77777777" w:rsidR="001A5878" w:rsidRDefault="001A5878" w:rsidP="007726CB">
            <w:pPr>
              <w:textAlignment w:val="baseline"/>
              <w:rPr>
                <w:rFonts w:ascii="Calibri" w:eastAsia="Times New Roman" w:hAnsi="Calibri" w:cs="Calibri"/>
                <w:lang w:eastAsia="en-GB"/>
              </w:rPr>
            </w:pPr>
          </w:p>
          <w:p w14:paraId="73239243" w14:textId="69F07982" w:rsidR="00FD643B" w:rsidRDefault="00A73644" w:rsidP="007726CB">
            <w:r>
              <w:rPr>
                <w:rFonts w:ascii="Calibri" w:eastAsia="Times New Roman" w:hAnsi="Calibri" w:cs="Calibri"/>
                <w:lang w:eastAsia="en-GB"/>
              </w:rPr>
              <w:t>Must be approved by a MAB</w:t>
            </w:r>
          </w:p>
        </w:tc>
      </w:tr>
      <w:tr w:rsidR="00FD643B" w14:paraId="75114AB2" w14:textId="77777777" w:rsidTr="001A5878">
        <w:tc>
          <w:tcPr>
            <w:tcW w:w="560" w:type="dxa"/>
            <w:tcBorders>
              <w:right w:val="single" w:sz="4" w:space="0" w:color="auto"/>
            </w:tcBorders>
            <w:shd w:val="clear" w:color="auto" w:fill="D9D9D9" w:themeFill="background1" w:themeFillShade="D9"/>
          </w:tcPr>
          <w:p w14:paraId="67906DA1" w14:textId="2FE174A7" w:rsidR="2D25E5F9" w:rsidRDefault="2D25E5F9" w:rsidP="34594880">
            <w:pPr>
              <w:jc w:val="center"/>
              <w:rPr>
                <w:b/>
                <w:bCs/>
              </w:rPr>
            </w:pPr>
            <w:r w:rsidRPr="34594880">
              <w:rPr>
                <w:b/>
                <w:bCs/>
              </w:rPr>
              <w:t>7</w:t>
            </w:r>
          </w:p>
        </w:tc>
        <w:tc>
          <w:tcPr>
            <w:tcW w:w="4401" w:type="dxa"/>
            <w:tcBorders>
              <w:right w:val="single" w:sz="4" w:space="0" w:color="auto"/>
            </w:tcBorders>
          </w:tcPr>
          <w:p w14:paraId="47DEC4B6" w14:textId="77777777" w:rsidR="006A2B17" w:rsidRDefault="006A2B17" w:rsidP="007726CB">
            <w:pPr>
              <w:rPr>
                <w:b/>
              </w:rPr>
            </w:pPr>
            <w:r>
              <w:rPr>
                <w:b/>
              </w:rPr>
              <w:t xml:space="preserve">Previous paramedic study at an HEI, achieved </w:t>
            </w:r>
            <w:r w:rsidR="00FD643B" w:rsidRPr="00FD41B4">
              <w:rPr>
                <w:b/>
              </w:rPr>
              <w:t xml:space="preserve">120 level 4 credits </w:t>
            </w:r>
            <w:r>
              <w:rPr>
                <w:b/>
              </w:rPr>
              <w:t xml:space="preserve">in full. </w:t>
            </w:r>
          </w:p>
          <w:p w14:paraId="003281BF" w14:textId="32C4EDAD" w:rsidR="00FD643B" w:rsidRPr="008204EC" w:rsidRDefault="006A2B17" w:rsidP="007726CB">
            <w:pPr>
              <w:rPr>
                <w:b/>
              </w:rPr>
            </w:pPr>
            <w:r>
              <w:rPr>
                <w:b/>
              </w:rPr>
              <w:t>(no APL or subsequent failure at a higher level).</w:t>
            </w:r>
          </w:p>
        </w:tc>
        <w:tc>
          <w:tcPr>
            <w:tcW w:w="7230" w:type="dxa"/>
            <w:tcBorders>
              <w:left w:val="single" w:sz="4" w:space="0" w:color="auto"/>
            </w:tcBorders>
          </w:tcPr>
          <w:p w14:paraId="656E5938" w14:textId="2945375F" w:rsidR="00FD643B" w:rsidRDefault="00FD643B" w:rsidP="007726CB">
            <w:r>
              <w:t>Applicant must provide transcript showing 120 level 4 credits, with no previous APL awarded at level 4</w:t>
            </w:r>
            <w:r w:rsidR="006A2B17">
              <w:t xml:space="preserve"> or previous failure. </w:t>
            </w:r>
          </w:p>
          <w:p w14:paraId="5561B1C1" w14:textId="6CB45D58" w:rsidR="00FD643B" w:rsidRDefault="00FD643B" w:rsidP="00FD643B">
            <w:r>
              <w:t>Applicants must provide:</w:t>
            </w:r>
          </w:p>
          <w:p w14:paraId="1FED0EFC" w14:textId="443A0885" w:rsidR="00FD643B" w:rsidRDefault="00FD643B" w:rsidP="00FD643B">
            <w:pPr>
              <w:pStyle w:val="ListParagraph"/>
              <w:numPr>
                <w:ilvl w:val="0"/>
                <w:numId w:val="1"/>
              </w:numPr>
            </w:pPr>
            <w:r>
              <w:t>Up to date CV</w:t>
            </w:r>
          </w:p>
          <w:p w14:paraId="6464932A" w14:textId="77777777" w:rsidR="00FD643B" w:rsidRDefault="00FD643B" w:rsidP="00FD643B">
            <w:pPr>
              <w:pStyle w:val="ListParagraph"/>
              <w:numPr>
                <w:ilvl w:val="0"/>
                <w:numId w:val="1"/>
              </w:numPr>
            </w:pPr>
            <w:r>
              <w:t>Current job description</w:t>
            </w:r>
          </w:p>
          <w:p w14:paraId="4C0FF9A6" w14:textId="016EA640" w:rsidR="00FD643B" w:rsidRPr="002303D1" w:rsidRDefault="00FD643B" w:rsidP="00FD643B">
            <w:pPr>
              <w:pStyle w:val="ListParagraph"/>
              <w:numPr>
                <w:ilvl w:val="0"/>
                <w:numId w:val="1"/>
              </w:numPr>
            </w:pPr>
            <w:r>
              <w:t xml:space="preserve">Clinical reference from </w:t>
            </w:r>
            <w:r w:rsidRPr="00FD643B">
              <w:t xml:space="preserve">line manager or clinical supervisor, to verify that </w:t>
            </w:r>
            <w:r>
              <w:t xml:space="preserve">the applicant is </w:t>
            </w:r>
            <w:r w:rsidRPr="00FD643B">
              <w:t>working to the specifications of job description</w:t>
            </w:r>
            <w:r>
              <w:t>.</w:t>
            </w:r>
          </w:p>
        </w:tc>
        <w:tc>
          <w:tcPr>
            <w:tcW w:w="2976" w:type="dxa"/>
          </w:tcPr>
          <w:p w14:paraId="1BE920E9" w14:textId="2E12DEFD" w:rsidR="00FD643B" w:rsidRDefault="00FD643B" w:rsidP="007726CB">
            <w:r>
              <w:t>No</w:t>
            </w:r>
          </w:p>
        </w:tc>
      </w:tr>
      <w:tr w:rsidR="00B72E02" w14:paraId="5623B4AE" w14:textId="77777777" w:rsidTr="001A5878">
        <w:tc>
          <w:tcPr>
            <w:tcW w:w="560" w:type="dxa"/>
            <w:tcBorders>
              <w:right w:val="single" w:sz="4" w:space="0" w:color="auto"/>
            </w:tcBorders>
            <w:shd w:val="clear" w:color="auto" w:fill="D9D9D9" w:themeFill="background1" w:themeFillShade="D9"/>
          </w:tcPr>
          <w:p w14:paraId="31190B32" w14:textId="73A956FA" w:rsidR="2D25E5F9" w:rsidRDefault="2D25E5F9" w:rsidP="34594880">
            <w:pPr>
              <w:jc w:val="center"/>
              <w:rPr>
                <w:b/>
                <w:bCs/>
              </w:rPr>
            </w:pPr>
            <w:r w:rsidRPr="34594880">
              <w:rPr>
                <w:b/>
                <w:bCs/>
              </w:rPr>
              <w:t>8</w:t>
            </w:r>
          </w:p>
        </w:tc>
        <w:tc>
          <w:tcPr>
            <w:tcW w:w="4401" w:type="dxa"/>
            <w:tcBorders>
              <w:right w:val="single" w:sz="4" w:space="0" w:color="auto"/>
            </w:tcBorders>
          </w:tcPr>
          <w:p w14:paraId="36CFE7AC" w14:textId="1BBDA1BB" w:rsidR="00B72E02" w:rsidRPr="00FD41B4" w:rsidRDefault="00B72E02" w:rsidP="00B72E02">
            <w:pPr>
              <w:rPr>
                <w:b/>
              </w:rPr>
            </w:pPr>
            <w:r>
              <w:rPr>
                <w:b/>
              </w:rPr>
              <w:t xml:space="preserve">Previous paramedic study at an HEI, with APL awarded </w:t>
            </w:r>
            <w:r w:rsidR="006A2B17">
              <w:rPr>
                <w:b/>
              </w:rPr>
              <w:t>for</w:t>
            </w:r>
            <w:r>
              <w:rPr>
                <w:b/>
              </w:rPr>
              <w:t xml:space="preserve"> level 4.</w:t>
            </w:r>
          </w:p>
        </w:tc>
        <w:tc>
          <w:tcPr>
            <w:tcW w:w="7230" w:type="dxa"/>
            <w:tcBorders>
              <w:left w:val="single" w:sz="4" w:space="0" w:color="auto"/>
            </w:tcBorders>
          </w:tcPr>
          <w:p w14:paraId="60F77CB6" w14:textId="3578DE2B" w:rsidR="00B72E02" w:rsidRDefault="00B72E02" w:rsidP="00B72E02">
            <w:r>
              <w:t>Must complete a six month bridging programme to gain the L4 Associate Ambulance Practitioner diploma, inclusive of bespoke academic skills training.</w:t>
            </w:r>
          </w:p>
        </w:tc>
        <w:tc>
          <w:tcPr>
            <w:tcW w:w="2976" w:type="dxa"/>
          </w:tcPr>
          <w:p w14:paraId="3303833A" w14:textId="4669DC78" w:rsidR="00B72E02" w:rsidRDefault="00B72E02" w:rsidP="00B72E02">
            <w:pPr>
              <w:textAlignment w:val="baseline"/>
              <w:rPr>
                <w:rFonts w:ascii="Calibri" w:eastAsia="Times New Roman" w:hAnsi="Calibri" w:cs="Calibri"/>
                <w:lang w:eastAsia="en-GB"/>
              </w:rPr>
            </w:pPr>
            <w:r w:rsidRPr="00E41C1B">
              <w:rPr>
                <w:rFonts w:ascii="Calibri" w:eastAsia="Times New Roman" w:hAnsi="Calibri" w:cs="Calibri"/>
                <w:lang w:eastAsia="en-GB"/>
              </w:rPr>
              <w:t>Yes</w:t>
            </w:r>
            <w:r>
              <w:rPr>
                <w:rFonts w:ascii="Calibri" w:eastAsia="Times New Roman" w:hAnsi="Calibri" w:cs="Calibri"/>
                <w:lang w:eastAsia="en-GB"/>
              </w:rPr>
              <w:t>. L</w:t>
            </w:r>
            <w:r>
              <w:rPr>
                <w:rFonts w:eastAsia="Times New Roman"/>
                <w:lang w:eastAsia="en-GB"/>
              </w:rPr>
              <w:t>evel 4 APEL bridgin</w:t>
            </w:r>
            <w:r w:rsidR="00A73644">
              <w:rPr>
                <w:rFonts w:eastAsia="Times New Roman"/>
                <w:lang w:eastAsia="en-GB"/>
              </w:rPr>
              <w:t>g, inclusive of academic skills</w:t>
            </w:r>
          </w:p>
          <w:p w14:paraId="5757E7D1" w14:textId="77777777" w:rsidR="001A5878" w:rsidRDefault="001A5878" w:rsidP="00B72E02">
            <w:pPr>
              <w:rPr>
                <w:rFonts w:ascii="Calibri" w:eastAsia="Times New Roman" w:hAnsi="Calibri" w:cs="Calibri"/>
                <w:lang w:eastAsia="en-GB"/>
              </w:rPr>
            </w:pPr>
          </w:p>
          <w:p w14:paraId="11783A0C" w14:textId="4B3B2D00" w:rsidR="00B72E02" w:rsidRDefault="00A73644" w:rsidP="00B72E02">
            <w:r>
              <w:rPr>
                <w:rFonts w:ascii="Calibri" w:eastAsia="Times New Roman" w:hAnsi="Calibri" w:cs="Calibri"/>
                <w:lang w:eastAsia="en-GB"/>
              </w:rPr>
              <w:t>Must be approved by a MAB</w:t>
            </w:r>
          </w:p>
        </w:tc>
      </w:tr>
      <w:tr w:rsidR="00B72E02" w14:paraId="51C19E64" w14:textId="77777777" w:rsidTr="001A5878">
        <w:tc>
          <w:tcPr>
            <w:tcW w:w="560" w:type="dxa"/>
            <w:tcBorders>
              <w:right w:val="single" w:sz="4" w:space="0" w:color="auto"/>
            </w:tcBorders>
            <w:shd w:val="clear" w:color="auto" w:fill="D9D9D9" w:themeFill="background1" w:themeFillShade="D9"/>
          </w:tcPr>
          <w:p w14:paraId="114DF713" w14:textId="5EDC3474" w:rsidR="3FE2E5CA" w:rsidRDefault="3FE2E5CA" w:rsidP="34594880">
            <w:pPr>
              <w:jc w:val="center"/>
              <w:rPr>
                <w:b/>
                <w:bCs/>
              </w:rPr>
            </w:pPr>
            <w:r w:rsidRPr="34594880">
              <w:rPr>
                <w:b/>
                <w:bCs/>
              </w:rPr>
              <w:t>9</w:t>
            </w:r>
          </w:p>
        </w:tc>
        <w:tc>
          <w:tcPr>
            <w:tcW w:w="4401" w:type="dxa"/>
            <w:tcBorders>
              <w:right w:val="single" w:sz="4" w:space="0" w:color="auto"/>
            </w:tcBorders>
          </w:tcPr>
          <w:p w14:paraId="15A413DC" w14:textId="6CB58DEA" w:rsidR="00B72E02" w:rsidRPr="000B1F48" w:rsidRDefault="00B72E02" w:rsidP="00B72E02">
            <w:pPr>
              <w:rPr>
                <w:b/>
              </w:rPr>
            </w:pPr>
            <w:r w:rsidRPr="000B1F48">
              <w:rPr>
                <w:b/>
              </w:rPr>
              <w:t xml:space="preserve">Previous paramedic study at an HEI, </w:t>
            </w:r>
            <w:r w:rsidR="006C3E70" w:rsidRPr="000B1F48">
              <w:rPr>
                <w:b/>
              </w:rPr>
              <w:t>with level 4 credit</w:t>
            </w:r>
            <w:r w:rsidR="0018468E" w:rsidRPr="000B1F48">
              <w:rPr>
                <w:b/>
              </w:rPr>
              <w:t xml:space="preserve"> only</w:t>
            </w:r>
            <w:r w:rsidR="006C3E70" w:rsidRPr="000B1F48">
              <w:rPr>
                <w:b/>
              </w:rPr>
              <w:t xml:space="preserve">, </w:t>
            </w:r>
            <w:r w:rsidRPr="000B1F48">
              <w:rPr>
                <w:b/>
              </w:rPr>
              <w:t>but confirmed fail</w:t>
            </w:r>
            <w:r w:rsidR="006C3E70" w:rsidRPr="000B1F48">
              <w:rPr>
                <w:b/>
              </w:rPr>
              <w:t>ure</w:t>
            </w:r>
            <w:r w:rsidR="00803C2D" w:rsidRPr="000B1F48">
              <w:rPr>
                <w:b/>
              </w:rPr>
              <w:t xml:space="preserve"> at level 4</w:t>
            </w:r>
            <w:r w:rsidR="0018468E" w:rsidRPr="000B1F48">
              <w:rPr>
                <w:b/>
              </w:rPr>
              <w:t xml:space="preserve"> or 5</w:t>
            </w:r>
            <w:r w:rsidR="00803C2D" w:rsidRPr="000B1F48">
              <w:rPr>
                <w:b/>
              </w:rPr>
              <w:t>.</w:t>
            </w:r>
          </w:p>
        </w:tc>
        <w:tc>
          <w:tcPr>
            <w:tcW w:w="7230" w:type="dxa"/>
            <w:tcBorders>
              <w:left w:val="single" w:sz="4" w:space="0" w:color="auto"/>
            </w:tcBorders>
          </w:tcPr>
          <w:p w14:paraId="182ED910" w14:textId="77777777" w:rsidR="00B72E02" w:rsidRPr="000B1F48" w:rsidRDefault="00B72E02" w:rsidP="00B72E02">
            <w:r w:rsidRPr="000B1F48">
              <w:t>Must complete a six month bridging programme to gain the L4 Associate Ambulance Practitioner diploma, inclusive of bespoke academic skills training.</w:t>
            </w:r>
          </w:p>
          <w:p w14:paraId="2A695A79" w14:textId="77777777" w:rsidR="00124A89" w:rsidRPr="000B1F48" w:rsidRDefault="00124A89" w:rsidP="00B72E02"/>
          <w:p w14:paraId="48F21B9E" w14:textId="77777777" w:rsidR="00124A89" w:rsidRPr="000B1F48" w:rsidRDefault="00124A89" w:rsidP="00B72E02"/>
          <w:p w14:paraId="0C8AD26A" w14:textId="77777777" w:rsidR="00124A89" w:rsidRPr="000B1F48" w:rsidRDefault="00124A89" w:rsidP="00B72E02"/>
          <w:p w14:paraId="359F0506" w14:textId="589D2CBE" w:rsidR="00124A89" w:rsidRPr="000B1F48" w:rsidRDefault="0018468E" w:rsidP="00B72E02">
            <w:r w:rsidRPr="000B1F48">
              <w:t xml:space="preserve"> </w:t>
            </w:r>
          </w:p>
          <w:p w14:paraId="32ED7773" w14:textId="77777777" w:rsidR="00124A89" w:rsidRPr="000B1F48" w:rsidRDefault="00124A89" w:rsidP="00B72E02"/>
          <w:p w14:paraId="130E1544" w14:textId="3DB57B23" w:rsidR="00124A89" w:rsidRPr="000B1F48" w:rsidRDefault="00124A89" w:rsidP="00B72E02"/>
        </w:tc>
        <w:tc>
          <w:tcPr>
            <w:tcW w:w="2976" w:type="dxa"/>
          </w:tcPr>
          <w:p w14:paraId="0CA66EBB" w14:textId="29954C9C" w:rsidR="00B72E02" w:rsidRPr="000B1F48" w:rsidRDefault="00B72E02" w:rsidP="00B72E02">
            <w:pPr>
              <w:textAlignment w:val="baseline"/>
              <w:rPr>
                <w:rFonts w:ascii="Calibri" w:eastAsia="Times New Roman" w:hAnsi="Calibri" w:cs="Calibri"/>
                <w:lang w:eastAsia="en-GB"/>
              </w:rPr>
            </w:pPr>
            <w:r w:rsidRPr="000B1F48">
              <w:rPr>
                <w:rFonts w:ascii="Calibri" w:eastAsia="Times New Roman" w:hAnsi="Calibri" w:cs="Calibri"/>
                <w:lang w:eastAsia="en-GB"/>
              </w:rPr>
              <w:t>Yes. L</w:t>
            </w:r>
            <w:r w:rsidRPr="000B1F48">
              <w:rPr>
                <w:rFonts w:eastAsia="Times New Roman"/>
                <w:lang w:eastAsia="en-GB"/>
              </w:rPr>
              <w:t>evel 4 APEL bridging, inclusive of academic skil</w:t>
            </w:r>
            <w:r w:rsidR="00A73644">
              <w:rPr>
                <w:rFonts w:eastAsia="Times New Roman"/>
                <w:lang w:eastAsia="en-GB"/>
              </w:rPr>
              <w:t>ls</w:t>
            </w:r>
          </w:p>
          <w:p w14:paraId="62652CB8" w14:textId="77777777" w:rsidR="001A5878" w:rsidRDefault="001A5878" w:rsidP="00B72E02">
            <w:pPr>
              <w:rPr>
                <w:rFonts w:ascii="Calibri" w:eastAsia="Times New Roman" w:hAnsi="Calibri" w:cs="Calibri"/>
                <w:lang w:eastAsia="en-GB"/>
              </w:rPr>
            </w:pPr>
          </w:p>
          <w:p w14:paraId="1E529AD6" w14:textId="0102BC04" w:rsidR="00B72E02" w:rsidRPr="000B1F48" w:rsidRDefault="00A73644" w:rsidP="00B72E02">
            <w:r>
              <w:rPr>
                <w:rFonts w:ascii="Calibri" w:eastAsia="Times New Roman" w:hAnsi="Calibri" w:cs="Calibri"/>
                <w:lang w:eastAsia="en-GB"/>
              </w:rPr>
              <w:t>Must be approved by a MAB</w:t>
            </w:r>
          </w:p>
        </w:tc>
      </w:tr>
      <w:tr w:rsidR="006C3E70" w14:paraId="149B6573" w14:textId="77777777" w:rsidTr="001A5878">
        <w:tc>
          <w:tcPr>
            <w:tcW w:w="560" w:type="dxa"/>
            <w:tcBorders>
              <w:right w:val="single" w:sz="4" w:space="0" w:color="auto"/>
            </w:tcBorders>
            <w:shd w:val="clear" w:color="auto" w:fill="D9D9D9" w:themeFill="background1" w:themeFillShade="D9"/>
          </w:tcPr>
          <w:p w14:paraId="68B3E2C1" w14:textId="28E05828" w:rsidR="3B39B445" w:rsidRDefault="3B39B445" w:rsidP="34594880">
            <w:pPr>
              <w:jc w:val="center"/>
              <w:rPr>
                <w:b/>
                <w:bCs/>
              </w:rPr>
            </w:pPr>
            <w:r w:rsidRPr="34594880">
              <w:rPr>
                <w:b/>
                <w:bCs/>
              </w:rPr>
              <w:t>10</w:t>
            </w:r>
          </w:p>
        </w:tc>
        <w:tc>
          <w:tcPr>
            <w:tcW w:w="4401" w:type="dxa"/>
            <w:tcBorders>
              <w:right w:val="single" w:sz="4" w:space="0" w:color="auto"/>
            </w:tcBorders>
          </w:tcPr>
          <w:p w14:paraId="5B285F39" w14:textId="54F23270" w:rsidR="006C3E70" w:rsidRPr="006A2B17" w:rsidRDefault="006C3E70" w:rsidP="00B72E02">
            <w:pPr>
              <w:rPr>
                <w:b/>
              </w:rPr>
            </w:pPr>
            <w:r w:rsidRPr="006A2B17">
              <w:rPr>
                <w:b/>
              </w:rPr>
              <w:t>Previous paramedic study at an HEI, with level 4 &amp; 5 credit, but confirmed failure at level 5</w:t>
            </w:r>
            <w:r w:rsidR="00313054" w:rsidRPr="006A2B17">
              <w:rPr>
                <w:b/>
              </w:rPr>
              <w:t xml:space="preserve"> or 6</w:t>
            </w:r>
          </w:p>
        </w:tc>
        <w:tc>
          <w:tcPr>
            <w:tcW w:w="7230" w:type="dxa"/>
            <w:tcBorders>
              <w:left w:val="single" w:sz="4" w:space="0" w:color="auto"/>
            </w:tcBorders>
          </w:tcPr>
          <w:p w14:paraId="6C0CCB1B" w14:textId="77777777" w:rsidR="00313054" w:rsidRPr="006A2B17" w:rsidRDefault="00313054" w:rsidP="00313054">
            <w:r w:rsidRPr="006A2B17">
              <w:t xml:space="preserve">Prior credit considered for APL, </w:t>
            </w:r>
            <w:proofErr w:type="spellStart"/>
            <w:r w:rsidRPr="006A2B17">
              <w:t>downcounted</w:t>
            </w:r>
            <w:proofErr w:type="spellEnd"/>
            <w:r w:rsidRPr="006A2B17">
              <w:t xml:space="preserve"> if applicable. But applicants need to demonstrate that they have covered level 4 in terms of module learning outcomes, clinical skills and competencies</w:t>
            </w:r>
          </w:p>
          <w:p w14:paraId="41D8CBD6" w14:textId="77777777" w:rsidR="00313054" w:rsidRPr="006A2B17" w:rsidRDefault="00313054" w:rsidP="00313054">
            <w:r w:rsidRPr="006A2B17">
              <w:lastRenderedPageBreak/>
              <w:t>As such, applicants must provide:</w:t>
            </w:r>
          </w:p>
          <w:p w14:paraId="3510A27D" w14:textId="77777777" w:rsidR="00313054" w:rsidRPr="006A2B17" w:rsidRDefault="00313054" w:rsidP="00313054">
            <w:pPr>
              <w:pStyle w:val="ListParagraph"/>
              <w:numPr>
                <w:ilvl w:val="0"/>
                <w:numId w:val="1"/>
              </w:numPr>
            </w:pPr>
            <w:r w:rsidRPr="006A2B17">
              <w:t>Up to date CV</w:t>
            </w:r>
          </w:p>
          <w:p w14:paraId="5A3675C4" w14:textId="77777777" w:rsidR="00313054" w:rsidRPr="006A2B17" w:rsidRDefault="00313054" w:rsidP="00313054">
            <w:pPr>
              <w:pStyle w:val="ListParagraph"/>
              <w:numPr>
                <w:ilvl w:val="0"/>
                <w:numId w:val="1"/>
              </w:numPr>
            </w:pPr>
            <w:r w:rsidRPr="006A2B17">
              <w:t>Current job description</w:t>
            </w:r>
          </w:p>
          <w:p w14:paraId="36D9F99B" w14:textId="7650D0AB" w:rsidR="006C3E70" w:rsidRPr="006A2B17" w:rsidRDefault="00313054" w:rsidP="34594880">
            <w:pPr>
              <w:pStyle w:val="ListParagraph"/>
              <w:numPr>
                <w:ilvl w:val="0"/>
                <w:numId w:val="1"/>
              </w:numPr>
              <w:spacing w:after="200" w:line="276" w:lineRule="auto"/>
              <w:rPr>
                <w:rFonts w:eastAsiaTheme="minorEastAsia"/>
              </w:rPr>
            </w:pPr>
            <w:r>
              <w:t>Clinical reference from line manager or clinical supervisor, to verify that the applicant is working to the specifications of job description.</w:t>
            </w:r>
          </w:p>
        </w:tc>
        <w:tc>
          <w:tcPr>
            <w:tcW w:w="2976" w:type="dxa"/>
          </w:tcPr>
          <w:p w14:paraId="6349785D" w14:textId="70D6A97D" w:rsidR="006C3E70" w:rsidRPr="006A2B17" w:rsidRDefault="00313054" w:rsidP="00B72E02">
            <w:pPr>
              <w:textAlignment w:val="baseline"/>
              <w:rPr>
                <w:rFonts w:ascii="Calibri" w:eastAsia="Times New Roman" w:hAnsi="Calibri" w:cs="Calibri"/>
                <w:lang w:eastAsia="en-GB"/>
              </w:rPr>
            </w:pPr>
            <w:r w:rsidRPr="006A2B17">
              <w:rPr>
                <w:rFonts w:ascii="Calibri" w:eastAsia="Times New Roman" w:hAnsi="Calibri" w:cs="Calibri"/>
                <w:lang w:eastAsia="en-GB"/>
              </w:rPr>
              <w:lastRenderedPageBreak/>
              <w:t>No</w:t>
            </w:r>
          </w:p>
        </w:tc>
      </w:tr>
      <w:tr w:rsidR="00B72E02" w14:paraId="63F10F00" w14:textId="77777777" w:rsidTr="001A5878">
        <w:tc>
          <w:tcPr>
            <w:tcW w:w="560" w:type="dxa"/>
            <w:tcBorders>
              <w:right w:val="single" w:sz="4" w:space="0" w:color="auto"/>
            </w:tcBorders>
            <w:shd w:val="clear" w:color="auto" w:fill="D9D9D9" w:themeFill="background1" w:themeFillShade="D9"/>
          </w:tcPr>
          <w:p w14:paraId="4C84D8C4" w14:textId="6AC24914" w:rsidR="0051E830" w:rsidRDefault="0051E830" w:rsidP="34594880">
            <w:pPr>
              <w:jc w:val="center"/>
              <w:rPr>
                <w:b/>
                <w:bCs/>
              </w:rPr>
            </w:pPr>
            <w:r w:rsidRPr="34594880">
              <w:rPr>
                <w:b/>
                <w:bCs/>
              </w:rPr>
              <w:lastRenderedPageBreak/>
              <w:t>11</w:t>
            </w:r>
          </w:p>
        </w:tc>
        <w:tc>
          <w:tcPr>
            <w:tcW w:w="4401" w:type="dxa"/>
            <w:tcBorders>
              <w:right w:val="single" w:sz="4" w:space="0" w:color="auto"/>
            </w:tcBorders>
          </w:tcPr>
          <w:p w14:paraId="4E739FD5" w14:textId="77777777" w:rsidR="00B72E02" w:rsidRDefault="00B72E02" w:rsidP="00B72E02">
            <w:pPr>
              <w:rPr>
                <w:b/>
              </w:rPr>
            </w:pPr>
            <w:r>
              <w:rPr>
                <w:b/>
              </w:rPr>
              <w:t xml:space="preserve">Qualified Nurse (DipHE or Degree) </w:t>
            </w:r>
          </w:p>
          <w:p w14:paraId="3E6AADCC" w14:textId="77777777" w:rsidR="00B72E02" w:rsidRDefault="00B72E02" w:rsidP="00B72E02">
            <w:pPr>
              <w:rPr>
                <w:b/>
              </w:rPr>
            </w:pPr>
            <w:r>
              <w:rPr>
                <w:b/>
              </w:rPr>
              <w:t>+</w:t>
            </w:r>
          </w:p>
          <w:p w14:paraId="0DAED45B" w14:textId="5873A748" w:rsidR="00B72E02" w:rsidRPr="008204EC" w:rsidRDefault="00B72E02" w:rsidP="00B72E02">
            <w:pPr>
              <w:rPr>
                <w:b/>
              </w:rPr>
            </w:pPr>
            <w:r>
              <w:rPr>
                <w:b/>
              </w:rPr>
              <w:t>Minimum 24 months employment in a relevant role at NHS Ambulance Trust</w:t>
            </w:r>
          </w:p>
        </w:tc>
        <w:tc>
          <w:tcPr>
            <w:tcW w:w="7230" w:type="dxa"/>
            <w:tcBorders>
              <w:left w:val="single" w:sz="4" w:space="0" w:color="auto"/>
            </w:tcBorders>
          </w:tcPr>
          <w:p w14:paraId="283F73CA" w14:textId="0BCD85C5" w:rsidR="00B72E02" w:rsidRDefault="00B72E02" w:rsidP="00B72E02">
            <w:r>
              <w:t>Academic Regs permit re-use of 120 credits.  But applicants need to demonstrate that they have covered level 4 in terms of module learning outcomes, clinical skills and competencies</w:t>
            </w:r>
          </w:p>
          <w:p w14:paraId="329B042D" w14:textId="29B661F3" w:rsidR="00B72E02" w:rsidRDefault="00B72E02" w:rsidP="00B72E02">
            <w:r>
              <w:t>As such, applicants must provide:</w:t>
            </w:r>
          </w:p>
          <w:p w14:paraId="5CA8D2CD" w14:textId="77777777" w:rsidR="00B72E02" w:rsidRDefault="00B72E02" w:rsidP="00B72E02">
            <w:pPr>
              <w:pStyle w:val="ListParagraph"/>
              <w:numPr>
                <w:ilvl w:val="0"/>
                <w:numId w:val="1"/>
              </w:numPr>
            </w:pPr>
            <w:r>
              <w:t>Up to date CV</w:t>
            </w:r>
          </w:p>
          <w:p w14:paraId="410DD666" w14:textId="77777777" w:rsidR="00B72E02" w:rsidRDefault="00B72E02" w:rsidP="00B72E02">
            <w:pPr>
              <w:pStyle w:val="ListParagraph"/>
              <w:numPr>
                <w:ilvl w:val="0"/>
                <w:numId w:val="1"/>
              </w:numPr>
            </w:pPr>
            <w:r>
              <w:t>Current job description</w:t>
            </w:r>
          </w:p>
          <w:p w14:paraId="5AF6D7A7" w14:textId="0C822967" w:rsidR="00B72E02" w:rsidRPr="002303D1" w:rsidRDefault="00B72E02" w:rsidP="00B72E02">
            <w:pPr>
              <w:pStyle w:val="ListParagraph"/>
              <w:numPr>
                <w:ilvl w:val="0"/>
                <w:numId w:val="1"/>
              </w:numPr>
            </w:pPr>
            <w:r>
              <w:t xml:space="preserve">Clinical reference from </w:t>
            </w:r>
            <w:r w:rsidRPr="00FD643B">
              <w:t xml:space="preserve">line manager or clinical supervisor, to verify that </w:t>
            </w:r>
            <w:r>
              <w:t xml:space="preserve">the applicant is </w:t>
            </w:r>
            <w:r w:rsidRPr="00FD643B">
              <w:t>working to the specifications of job description</w:t>
            </w:r>
            <w:r>
              <w:t>.</w:t>
            </w:r>
          </w:p>
        </w:tc>
        <w:tc>
          <w:tcPr>
            <w:tcW w:w="2976" w:type="dxa"/>
          </w:tcPr>
          <w:p w14:paraId="4ABC10B6" w14:textId="2163BF74" w:rsidR="00B72E02" w:rsidRDefault="00B72E02" w:rsidP="00B72E02">
            <w:r>
              <w:t>No</w:t>
            </w:r>
          </w:p>
        </w:tc>
      </w:tr>
      <w:tr w:rsidR="00B72E02" w14:paraId="202CB9AF" w14:textId="77777777" w:rsidTr="001A5878">
        <w:tc>
          <w:tcPr>
            <w:tcW w:w="560" w:type="dxa"/>
            <w:tcBorders>
              <w:right w:val="single" w:sz="4" w:space="0" w:color="auto"/>
            </w:tcBorders>
            <w:shd w:val="clear" w:color="auto" w:fill="D9D9D9" w:themeFill="background1" w:themeFillShade="D9"/>
          </w:tcPr>
          <w:p w14:paraId="5D94BE9B" w14:textId="5FAF1A83" w:rsidR="6691C374" w:rsidRDefault="6691C374" w:rsidP="34594880">
            <w:pPr>
              <w:jc w:val="center"/>
              <w:rPr>
                <w:b/>
                <w:bCs/>
              </w:rPr>
            </w:pPr>
            <w:r w:rsidRPr="34594880">
              <w:rPr>
                <w:b/>
                <w:bCs/>
              </w:rPr>
              <w:t>12</w:t>
            </w:r>
          </w:p>
        </w:tc>
        <w:tc>
          <w:tcPr>
            <w:tcW w:w="4401" w:type="dxa"/>
            <w:tcBorders>
              <w:right w:val="single" w:sz="4" w:space="0" w:color="auto"/>
            </w:tcBorders>
          </w:tcPr>
          <w:p w14:paraId="6BE4918B" w14:textId="77777777" w:rsidR="00B72E02" w:rsidRDefault="00B72E02" w:rsidP="00B72E02">
            <w:pPr>
              <w:rPr>
                <w:b/>
              </w:rPr>
            </w:pPr>
            <w:r>
              <w:rPr>
                <w:b/>
              </w:rPr>
              <w:t>Degree in unrelated subject</w:t>
            </w:r>
          </w:p>
          <w:p w14:paraId="3AB06514" w14:textId="77777777" w:rsidR="00B72E02" w:rsidRDefault="00B72E02" w:rsidP="00B72E02">
            <w:pPr>
              <w:rPr>
                <w:b/>
              </w:rPr>
            </w:pPr>
            <w:r>
              <w:rPr>
                <w:b/>
              </w:rPr>
              <w:t>+</w:t>
            </w:r>
          </w:p>
          <w:p w14:paraId="16CAD021" w14:textId="29AB86C4" w:rsidR="00B72E02" w:rsidRPr="008204EC" w:rsidRDefault="00B72E02" w:rsidP="00B72E02">
            <w:pPr>
              <w:rPr>
                <w:b/>
              </w:rPr>
            </w:pPr>
            <w:r>
              <w:rPr>
                <w:b/>
              </w:rPr>
              <w:t>Minimum 24 months employment in a relevant role at NHS Ambulance Trust</w:t>
            </w:r>
          </w:p>
        </w:tc>
        <w:tc>
          <w:tcPr>
            <w:tcW w:w="7230" w:type="dxa"/>
            <w:tcBorders>
              <w:left w:val="single" w:sz="4" w:space="0" w:color="auto"/>
            </w:tcBorders>
          </w:tcPr>
          <w:p w14:paraId="1348A603" w14:textId="77777777" w:rsidR="00B72E02" w:rsidRDefault="00B72E02" w:rsidP="00B72E02">
            <w:r>
              <w:t>Academic Regs permit re-use of 120 credits.  But applicants need to demonstrate that they have covered level 4 in terms of module learning outcomes, clinical skills and competencies</w:t>
            </w:r>
          </w:p>
          <w:p w14:paraId="651587BF" w14:textId="54D8689D" w:rsidR="00B72E02" w:rsidRDefault="00B72E02" w:rsidP="00B72E02">
            <w:r>
              <w:t>As such, applicants must provide:</w:t>
            </w:r>
          </w:p>
          <w:p w14:paraId="06058F3E" w14:textId="77777777" w:rsidR="00B72E02" w:rsidRDefault="00B72E02" w:rsidP="00B72E02">
            <w:pPr>
              <w:pStyle w:val="ListParagraph"/>
              <w:numPr>
                <w:ilvl w:val="0"/>
                <w:numId w:val="1"/>
              </w:numPr>
            </w:pPr>
            <w:r>
              <w:t>Up to date CV</w:t>
            </w:r>
          </w:p>
          <w:p w14:paraId="1E5503BC" w14:textId="77777777" w:rsidR="00B72E02" w:rsidRDefault="00B72E02" w:rsidP="00B72E02">
            <w:pPr>
              <w:pStyle w:val="ListParagraph"/>
              <w:numPr>
                <w:ilvl w:val="0"/>
                <w:numId w:val="1"/>
              </w:numPr>
            </w:pPr>
            <w:r>
              <w:t>Current job description</w:t>
            </w:r>
          </w:p>
          <w:p w14:paraId="609C1ED9" w14:textId="1758B305" w:rsidR="00B72E02" w:rsidRPr="002303D1" w:rsidRDefault="00B72E02" w:rsidP="00B72E02">
            <w:pPr>
              <w:pStyle w:val="ListParagraph"/>
              <w:numPr>
                <w:ilvl w:val="0"/>
                <w:numId w:val="1"/>
              </w:numPr>
            </w:pPr>
            <w:r>
              <w:t xml:space="preserve">Clinical reference from </w:t>
            </w:r>
            <w:r w:rsidRPr="00FD643B">
              <w:t xml:space="preserve">line manager or clinical supervisor, to verify that </w:t>
            </w:r>
            <w:r>
              <w:t xml:space="preserve">the applicant is </w:t>
            </w:r>
            <w:r w:rsidRPr="00FD643B">
              <w:t>working to the specifications of job description</w:t>
            </w:r>
            <w:r>
              <w:t>.</w:t>
            </w:r>
          </w:p>
        </w:tc>
        <w:tc>
          <w:tcPr>
            <w:tcW w:w="2976" w:type="dxa"/>
          </w:tcPr>
          <w:p w14:paraId="605856A7" w14:textId="5C362E8A" w:rsidR="00B72E02" w:rsidRDefault="00B72E02" w:rsidP="00B72E02">
            <w:r>
              <w:t>No</w:t>
            </w:r>
          </w:p>
        </w:tc>
      </w:tr>
      <w:tr w:rsidR="00B72E02" w14:paraId="04F78D5D" w14:textId="77777777" w:rsidTr="001A5878">
        <w:tc>
          <w:tcPr>
            <w:tcW w:w="560" w:type="dxa"/>
            <w:tcBorders>
              <w:right w:val="single" w:sz="4" w:space="0" w:color="auto"/>
            </w:tcBorders>
            <w:shd w:val="clear" w:color="auto" w:fill="D9D9D9" w:themeFill="background1" w:themeFillShade="D9"/>
          </w:tcPr>
          <w:p w14:paraId="0B851D1A" w14:textId="56DC4A81" w:rsidR="719F6089" w:rsidRDefault="719F6089" w:rsidP="34594880">
            <w:pPr>
              <w:jc w:val="center"/>
              <w:rPr>
                <w:b/>
                <w:bCs/>
              </w:rPr>
            </w:pPr>
            <w:r w:rsidRPr="34594880">
              <w:rPr>
                <w:b/>
                <w:bCs/>
              </w:rPr>
              <w:t>13</w:t>
            </w:r>
          </w:p>
        </w:tc>
        <w:tc>
          <w:tcPr>
            <w:tcW w:w="4401" w:type="dxa"/>
            <w:tcBorders>
              <w:right w:val="single" w:sz="4" w:space="0" w:color="auto"/>
            </w:tcBorders>
          </w:tcPr>
          <w:p w14:paraId="052083BD" w14:textId="46B5C385" w:rsidR="00B72E02" w:rsidRPr="008204EC" w:rsidRDefault="00B72E02" w:rsidP="00B72E02">
            <w:pPr>
              <w:rPr>
                <w:b/>
              </w:rPr>
            </w:pPr>
            <w:r>
              <w:rPr>
                <w:b/>
              </w:rPr>
              <w:t xml:space="preserve">Qualification at level 4 or higher, which equates to the same volume of learning as 120 level 4 credits. </w:t>
            </w:r>
          </w:p>
        </w:tc>
        <w:tc>
          <w:tcPr>
            <w:tcW w:w="7230" w:type="dxa"/>
            <w:tcBorders>
              <w:left w:val="single" w:sz="4" w:space="0" w:color="auto"/>
            </w:tcBorders>
          </w:tcPr>
          <w:p w14:paraId="14587B2F" w14:textId="0ADF86D8" w:rsidR="00B72E02" w:rsidRDefault="00B72E02" w:rsidP="00B72E02">
            <w:r>
              <w:t xml:space="preserve">Prior credit considered for APL, </w:t>
            </w:r>
            <w:proofErr w:type="spellStart"/>
            <w:r>
              <w:t>downcounted</w:t>
            </w:r>
            <w:proofErr w:type="spellEnd"/>
            <w:r>
              <w:t xml:space="preserve"> if applicable. But applicants need to demonstrate that they have covered level 4 in terms of module learning outcomes, clinical skills and competencies</w:t>
            </w:r>
          </w:p>
          <w:p w14:paraId="217A8382" w14:textId="77777777" w:rsidR="00B72E02" w:rsidRDefault="00B72E02" w:rsidP="00B72E02">
            <w:r>
              <w:t>As such, applicants must provide:</w:t>
            </w:r>
          </w:p>
          <w:p w14:paraId="7413C600" w14:textId="77777777" w:rsidR="00B72E02" w:rsidRDefault="00B72E02" w:rsidP="00B72E02">
            <w:pPr>
              <w:pStyle w:val="ListParagraph"/>
              <w:numPr>
                <w:ilvl w:val="0"/>
                <w:numId w:val="1"/>
              </w:numPr>
            </w:pPr>
            <w:r>
              <w:t>Up to date CV</w:t>
            </w:r>
          </w:p>
          <w:p w14:paraId="359FDB8C" w14:textId="77777777" w:rsidR="00B72E02" w:rsidRDefault="00B72E02" w:rsidP="00B72E02">
            <w:pPr>
              <w:pStyle w:val="ListParagraph"/>
              <w:numPr>
                <w:ilvl w:val="0"/>
                <w:numId w:val="1"/>
              </w:numPr>
            </w:pPr>
            <w:r>
              <w:t>Current job description</w:t>
            </w:r>
          </w:p>
          <w:p w14:paraId="55D005BA" w14:textId="50B652EA" w:rsidR="00B72E02" w:rsidRPr="002303D1" w:rsidRDefault="00B72E02" w:rsidP="00B72E02">
            <w:pPr>
              <w:pStyle w:val="ListParagraph"/>
              <w:numPr>
                <w:ilvl w:val="0"/>
                <w:numId w:val="1"/>
              </w:numPr>
            </w:pPr>
            <w:r>
              <w:t xml:space="preserve">Clinical reference from </w:t>
            </w:r>
            <w:r w:rsidRPr="00FD643B">
              <w:t xml:space="preserve">line manager or clinical supervisor, to verify that </w:t>
            </w:r>
            <w:r>
              <w:t xml:space="preserve">the applicant is </w:t>
            </w:r>
            <w:r w:rsidRPr="00FD643B">
              <w:t>working to the specifications of job description</w:t>
            </w:r>
            <w:r>
              <w:t>.</w:t>
            </w:r>
          </w:p>
        </w:tc>
        <w:tc>
          <w:tcPr>
            <w:tcW w:w="2976" w:type="dxa"/>
          </w:tcPr>
          <w:p w14:paraId="2878A3BD" w14:textId="409453E9" w:rsidR="00B72E02" w:rsidRDefault="00B72E02" w:rsidP="00B72E02">
            <w:r>
              <w:t>No</w:t>
            </w:r>
          </w:p>
        </w:tc>
      </w:tr>
      <w:tr w:rsidR="00B72E02" w14:paraId="542DE09A" w14:textId="77777777" w:rsidTr="001A5878">
        <w:tc>
          <w:tcPr>
            <w:tcW w:w="560" w:type="dxa"/>
            <w:tcBorders>
              <w:right w:val="single" w:sz="4" w:space="0" w:color="auto"/>
            </w:tcBorders>
            <w:shd w:val="clear" w:color="auto" w:fill="D9D9D9" w:themeFill="background1" w:themeFillShade="D9"/>
          </w:tcPr>
          <w:p w14:paraId="6BE7FDF4" w14:textId="43888401" w:rsidR="34594880" w:rsidRDefault="6A84A6C1" w:rsidP="34594880">
            <w:pPr>
              <w:jc w:val="center"/>
              <w:rPr>
                <w:b/>
                <w:bCs/>
              </w:rPr>
            </w:pPr>
            <w:r w:rsidRPr="028D0436">
              <w:rPr>
                <w:b/>
                <w:bCs/>
              </w:rPr>
              <w:t>14</w:t>
            </w:r>
          </w:p>
        </w:tc>
        <w:tc>
          <w:tcPr>
            <w:tcW w:w="4401" w:type="dxa"/>
            <w:tcBorders>
              <w:right w:val="single" w:sz="4" w:space="0" w:color="auto"/>
            </w:tcBorders>
          </w:tcPr>
          <w:p w14:paraId="24D859CE" w14:textId="352FDAFB" w:rsidR="00B72E02" w:rsidRPr="008204EC" w:rsidRDefault="6A84A6C1" w:rsidP="028D0436">
            <w:pPr>
              <w:rPr>
                <w:b/>
                <w:bCs/>
              </w:rPr>
            </w:pPr>
            <w:r w:rsidRPr="028D0436">
              <w:rPr>
                <w:b/>
                <w:bCs/>
              </w:rPr>
              <w:t>Paramedic degree from another country (equivalent to UK degree)</w:t>
            </w:r>
          </w:p>
        </w:tc>
        <w:tc>
          <w:tcPr>
            <w:tcW w:w="7230" w:type="dxa"/>
            <w:tcBorders>
              <w:left w:val="single" w:sz="4" w:space="0" w:color="auto"/>
            </w:tcBorders>
          </w:tcPr>
          <w:p w14:paraId="00A19470" w14:textId="3AB958CC" w:rsidR="00B72E02" w:rsidRPr="002303D1" w:rsidRDefault="6A84A6C1" w:rsidP="00B72E02">
            <w:r>
              <w:t>Student is seeking registration with HCPC as a paramedic.  Apprenticeship rules do not permit a student to complete a</w:t>
            </w:r>
            <w:r w:rsidR="693E6DB4">
              <w:t>n HLA</w:t>
            </w:r>
            <w:r>
              <w:t xml:space="preserve"> at the same level a</w:t>
            </w:r>
            <w:r w:rsidR="09EBFB1C">
              <w:t>nd in the same subject area</w:t>
            </w:r>
            <w:r w:rsidR="0F1FAEA9">
              <w:t xml:space="preserve"> as previous degree</w:t>
            </w:r>
            <w:r w:rsidR="09EBFB1C">
              <w:t>.  Student need</w:t>
            </w:r>
            <w:r w:rsidR="7B1D5B7A">
              <w:t>s</w:t>
            </w:r>
            <w:r w:rsidR="09EBFB1C">
              <w:t xml:space="preserve"> to seek alternative registration route via HCPC.</w:t>
            </w:r>
          </w:p>
        </w:tc>
        <w:tc>
          <w:tcPr>
            <w:tcW w:w="2976" w:type="dxa"/>
          </w:tcPr>
          <w:p w14:paraId="51C83034" w14:textId="295181C4" w:rsidR="00B72E02" w:rsidRDefault="09EBFB1C" w:rsidP="00B72E02">
            <w:r>
              <w:t>N/A</w:t>
            </w:r>
          </w:p>
        </w:tc>
      </w:tr>
    </w:tbl>
    <w:p w14:paraId="0E22D2F5" w14:textId="77777777" w:rsidR="00EC78DF" w:rsidRPr="00CF738A" w:rsidRDefault="00EC78DF" w:rsidP="00CF738A">
      <w:pPr>
        <w:spacing w:after="0" w:line="240" w:lineRule="auto"/>
      </w:pPr>
      <w:bookmarkStart w:id="0" w:name="_GoBack"/>
      <w:bookmarkEnd w:id="0"/>
    </w:p>
    <w:sectPr w:rsidR="00EC78DF" w:rsidRPr="00CF738A" w:rsidSect="002303D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121ED" w14:textId="77777777" w:rsidR="00C72797" w:rsidRDefault="00C72797" w:rsidP="00CC2C3D">
      <w:pPr>
        <w:spacing w:after="0" w:line="240" w:lineRule="auto"/>
      </w:pPr>
      <w:r>
        <w:separator/>
      </w:r>
    </w:p>
  </w:endnote>
  <w:endnote w:type="continuationSeparator" w:id="0">
    <w:p w14:paraId="45BC2C01" w14:textId="77777777" w:rsidR="00C72797" w:rsidRDefault="00C72797" w:rsidP="00CC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A6A59" w14:textId="77777777" w:rsidR="00C72797" w:rsidRDefault="00C72797" w:rsidP="00CC2C3D">
      <w:pPr>
        <w:spacing w:after="0" w:line="240" w:lineRule="auto"/>
      </w:pPr>
      <w:r>
        <w:separator/>
      </w:r>
    </w:p>
  </w:footnote>
  <w:footnote w:type="continuationSeparator" w:id="0">
    <w:p w14:paraId="33198CC4" w14:textId="77777777" w:rsidR="00C72797" w:rsidRDefault="00C72797" w:rsidP="00CC2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94A"/>
    <w:multiLevelType w:val="hybridMultilevel"/>
    <w:tmpl w:val="F6FCB12C"/>
    <w:lvl w:ilvl="0" w:tplc="600AC310">
      <w:start w:val="1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8A"/>
    <w:rsid w:val="000B1F48"/>
    <w:rsid w:val="00105E6D"/>
    <w:rsid w:val="00124A89"/>
    <w:rsid w:val="0018468E"/>
    <w:rsid w:val="001A5878"/>
    <w:rsid w:val="001F50C1"/>
    <w:rsid w:val="002303D1"/>
    <w:rsid w:val="002353DD"/>
    <w:rsid w:val="0029628F"/>
    <w:rsid w:val="002D0714"/>
    <w:rsid w:val="00313054"/>
    <w:rsid w:val="00320FAB"/>
    <w:rsid w:val="00354BCC"/>
    <w:rsid w:val="004408F6"/>
    <w:rsid w:val="004F1DC9"/>
    <w:rsid w:val="0051E830"/>
    <w:rsid w:val="0058109A"/>
    <w:rsid w:val="005B2D0F"/>
    <w:rsid w:val="005F715E"/>
    <w:rsid w:val="00654EDE"/>
    <w:rsid w:val="006A2B17"/>
    <w:rsid w:val="006C3E70"/>
    <w:rsid w:val="006F3208"/>
    <w:rsid w:val="007726CB"/>
    <w:rsid w:val="007B41C9"/>
    <w:rsid w:val="00803C2D"/>
    <w:rsid w:val="008204EC"/>
    <w:rsid w:val="008C6BCB"/>
    <w:rsid w:val="008D6F26"/>
    <w:rsid w:val="009B7A99"/>
    <w:rsid w:val="009C7D13"/>
    <w:rsid w:val="00A25F0E"/>
    <w:rsid w:val="00A73644"/>
    <w:rsid w:val="00AE4392"/>
    <w:rsid w:val="00B33D2A"/>
    <w:rsid w:val="00B44340"/>
    <w:rsid w:val="00B72E02"/>
    <w:rsid w:val="00C72797"/>
    <w:rsid w:val="00C93946"/>
    <w:rsid w:val="00CC2C3D"/>
    <w:rsid w:val="00CF738A"/>
    <w:rsid w:val="00D02022"/>
    <w:rsid w:val="00D12D04"/>
    <w:rsid w:val="00E44D15"/>
    <w:rsid w:val="00E977C7"/>
    <w:rsid w:val="00EC78DF"/>
    <w:rsid w:val="00F75A28"/>
    <w:rsid w:val="00FD41B4"/>
    <w:rsid w:val="00FD643B"/>
    <w:rsid w:val="028D0436"/>
    <w:rsid w:val="039A457E"/>
    <w:rsid w:val="068280C4"/>
    <w:rsid w:val="081E5125"/>
    <w:rsid w:val="09EBFB1C"/>
    <w:rsid w:val="0F1FAEA9"/>
    <w:rsid w:val="14EE36B7"/>
    <w:rsid w:val="16D58269"/>
    <w:rsid w:val="242ACF00"/>
    <w:rsid w:val="29E64939"/>
    <w:rsid w:val="2D25E5F9"/>
    <w:rsid w:val="34594880"/>
    <w:rsid w:val="3A581904"/>
    <w:rsid w:val="3B39B445"/>
    <w:rsid w:val="3FE2E5CA"/>
    <w:rsid w:val="40A64916"/>
    <w:rsid w:val="4801A334"/>
    <w:rsid w:val="4AA035F4"/>
    <w:rsid w:val="4B30F362"/>
    <w:rsid w:val="5F2668FE"/>
    <w:rsid w:val="5F33456E"/>
    <w:rsid w:val="6691C374"/>
    <w:rsid w:val="693E6DB4"/>
    <w:rsid w:val="6A84A6C1"/>
    <w:rsid w:val="6F4FBDE2"/>
    <w:rsid w:val="719F6089"/>
    <w:rsid w:val="780ACABB"/>
    <w:rsid w:val="79A69B1C"/>
    <w:rsid w:val="7B1D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C3D"/>
  </w:style>
  <w:style w:type="paragraph" w:styleId="Footer">
    <w:name w:val="footer"/>
    <w:basedOn w:val="Normal"/>
    <w:link w:val="FooterChar"/>
    <w:uiPriority w:val="99"/>
    <w:unhideWhenUsed/>
    <w:rsid w:val="00CC2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C3D"/>
  </w:style>
  <w:style w:type="paragraph" w:styleId="BalloonText">
    <w:name w:val="Balloon Text"/>
    <w:basedOn w:val="Normal"/>
    <w:link w:val="BalloonTextChar"/>
    <w:uiPriority w:val="99"/>
    <w:semiHidden/>
    <w:unhideWhenUsed/>
    <w:rsid w:val="008C6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CB"/>
    <w:rPr>
      <w:rFonts w:ascii="Segoe UI" w:hAnsi="Segoe UI" w:cs="Segoe UI"/>
      <w:sz w:val="18"/>
      <w:szCs w:val="18"/>
    </w:rPr>
  </w:style>
  <w:style w:type="paragraph" w:customStyle="1" w:styleId="paragraph">
    <w:name w:val="paragraph"/>
    <w:basedOn w:val="Normal"/>
    <w:rsid w:val="00C939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3946"/>
  </w:style>
  <w:style w:type="character" w:customStyle="1" w:styleId="eop">
    <w:name w:val="eop"/>
    <w:basedOn w:val="DefaultParagraphFont"/>
    <w:rsid w:val="00C93946"/>
  </w:style>
  <w:style w:type="paragraph" w:styleId="ListParagraph">
    <w:name w:val="List Paragraph"/>
    <w:basedOn w:val="Normal"/>
    <w:uiPriority w:val="34"/>
    <w:qFormat/>
    <w:rsid w:val="00FD6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C3D"/>
  </w:style>
  <w:style w:type="paragraph" w:styleId="Footer">
    <w:name w:val="footer"/>
    <w:basedOn w:val="Normal"/>
    <w:link w:val="FooterChar"/>
    <w:uiPriority w:val="99"/>
    <w:unhideWhenUsed/>
    <w:rsid w:val="00CC2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C3D"/>
  </w:style>
  <w:style w:type="paragraph" w:styleId="BalloonText">
    <w:name w:val="Balloon Text"/>
    <w:basedOn w:val="Normal"/>
    <w:link w:val="BalloonTextChar"/>
    <w:uiPriority w:val="99"/>
    <w:semiHidden/>
    <w:unhideWhenUsed/>
    <w:rsid w:val="008C6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CB"/>
    <w:rPr>
      <w:rFonts w:ascii="Segoe UI" w:hAnsi="Segoe UI" w:cs="Segoe UI"/>
      <w:sz w:val="18"/>
      <w:szCs w:val="18"/>
    </w:rPr>
  </w:style>
  <w:style w:type="paragraph" w:customStyle="1" w:styleId="paragraph">
    <w:name w:val="paragraph"/>
    <w:basedOn w:val="Normal"/>
    <w:rsid w:val="00C939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3946"/>
  </w:style>
  <w:style w:type="character" w:customStyle="1" w:styleId="eop">
    <w:name w:val="eop"/>
    <w:basedOn w:val="DefaultParagraphFont"/>
    <w:rsid w:val="00C93946"/>
  </w:style>
  <w:style w:type="paragraph" w:styleId="ListParagraph">
    <w:name w:val="List Paragraph"/>
    <w:basedOn w:val="Normal"/>
    <w:uiPriority w:val="34"/>
    <w:qFormat/>
    <w:rsid w:val="00FD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8343">
      <w:bodyDiv w:val="1"/>
      <w:marLeft w:val="0"/>
      <w:marRight w:val="0"/>
      <w:marTop w:val="0"/>
      <w:marBottom w:val="0"/>
      <w:divBdr>
        <w:top w:val="none" w:sz="0" w:space="0" w:color="auto"/>
        <w:left w:val="none" w:sz="0" w:space="0" w:color="auto"/>
        <w:bottom w:val="none" w:sz="0" w:space="0" w:color="auto"/>
        <w:right w:val="none" w:sz="0" w:space="0" w:color="auto"/>
      </w:divBdr>
      <w:divsChild>
        <w:div w:id="392196537">
          <w:marLeft w:val="0"/>
          <w:marRight w:val="0"/>
          <w:marTop w:val="0"/>
          <w:marBottom w:val="0"/>
          <w:divBdr>
            <w:top w:val="none" w:sz="0" w:space="0" w:color="auto"/>
            <w:left w:val="none" w:sz="0" w:space="0" w:color="auto"/>
            <w:bottom w:val="none" w:sz="0" w:space="0" w:color="auto"/>
            <w:right w:val="none" w:sz="0" w:space="0" w:color="auto"/>
          </w:divBdr>
        </w:div>
        <w:div w:id="1706559216">
          <w:marLeft w:val="0"/>
          <w:marRight w:val="0"/>
          <w:marTop w:val="0"/>
          <w:marBottom w:val="0"/>
          <w:divBdr>
            <w:top w:val="none" w:sz="0" w:space="0" w:color="auto"/>
            <w:left w:val="none" w:sz="0" w:space="0" w:color="auto"/>
            <w:bottom w:val="none" w:sz="0" w:space="0" w:color="auto"/>
            <w:right w:val="none" w:sz="0" w:space="0" w:color="auto"/>
          </w:divBdr>
        </w:div>
        <w:div w:id="820080122">
          <w:marLeft w:val="0"/>
          <w:marRight w:val="0"/>
          <w:marTop w:val="0"/>
          <w:marBottom w:val="0"/>
          <w:divBdr>
            <w:top w:val="none" w:sz="0" w:space="0" w:color="auto"/>
            <w:left w:val="none" w:sz="0" w:space="0" w:color="auto"/>
            <w:bottom w:val="none" w:sz="0" w:space="0" w:color="auto"/>
            <w:right w:val="none" w:sz="0" w:space="0" w:color="auto"/>
          </w:divBdr>
        </w:div>
      </w:divsChild>
    </w:div>
    <w:div w:id="8095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8612BE9239843546943593A63651B22E" ma:contentTypeVersion="14" ma:contentTypeDescription="Create a new document." ma:contentTypeScope="" ma:versionID="217565c046b202c5e581482958697866">
  <xsd:schema xmlns:xsd="http://www.w3.org/2001/XMLSchema" xmlns:xs="http://www.w3.org/2001/XMLSchema" xmlns:p="http://schemas.microsoft.com/office/2006/metadata/properties" xmlns:ns2="bcbd5ce2-4cf6-4a12-8afb-d63a4453b4a0" xmlns:ns3="a7b597b2-1396-4f3d-9b98-8a1c1f3998ce" xmlns:ns4="http://schemas.microsoft.com/sharepoint/v4" targetNamespace="http://schemas.microsoft.com/office/2006/metadata/properties" ma:root="true" ma:fieldsID="5bfea2428b984bb8964f7bf40882e24a" ns2:_="" ns3:_="" ns4:_="">
    <xsd:import namespace="bcbd5ce2-4cf6-4a12-8afb-d63a4453b4a0"/>
    <xsd:import namespace="a7b597b2-1396-4f3d-9b98-8a1c1f3998c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4:IconOverlay"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d5ce2-4cf6-4a12-8afb-d63a4453b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597b2-1396-4f3d-9b98-8a1c1f3998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a7b597b2-1396-4f3d-9b98-8a1c1f3998ce">
      <UserInfo>
        <DisplayName>Howlett, Gemma</DisplayName>
        <AccountId>10183</AccountId>
        <AccountType/>
      </UserInfo>
      <UserInfo>
        <DisplayName>Griffin, Brigid</DisplayName>
        <AccountId>10344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E032A-F876-4BE8-B8D8-435F81AED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d5ce2-4cf6-4a12-8afb-d63a4453b4a0"/>
    <ds:schemaRef ds:uri="a7b597b2-1396-4f3d-9b98-8a1c1f3998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7673E-747D-4396-8A2F-70C8838368E9}">
  <ds:schemaRefs>
    <ds:schemaRef ds:uri="bcbd5ce2-4cf6-4a12-8afb-d63a4453b4a0"/>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a7b597b2-1396-4f3d-9b98-8a1c1f3998c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A3F77B0-77A0-4377-B30E-BA09C7EB2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SWAST</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Stanley</dc:creator>
  <cp:lastModifiedBy>Amy Stanley</cp:lastModifiedBy>
  <cp:revision>4</cp:revision>
  <cp:lastPrinted>2019-01-31T16:20:00Z</cp:lastPrinted>
  <dcterms:created xsi:type="dcterms:W3CDTF">2021-07-06T09:59:00Z</dcterms:created>
  <dcterms:modified xsi:type="dcterms:W3CDTF">2021-07-06T10:08:00Z</dcterms:modified>
</cp:coreProperties>
</file>