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0C" w:rsidRDefault="00826E33">
      <w:bookmarkStart w:id="0" w:name="_GoBack"/>
      <w:r>
        <w:rPr>
          <w:noProof/>
          <w:lang w:eastAsia="en-GB"/>
        </w:rPr>
        <w:drawing>
          <wp:inline distT="0" distB="0" distL="0" distR="0" wp14:anchorId="14A4794C" wp14:editId="04CE02B9">
            <wp:extent cx="9238890" cy="5236234"/>
            <wp:effectExtent l="57150" t="0" r="5778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  <w:gridCol w:w="2268"/>
        <w:gridCol w:w="2300"/>
      </w:tblGrid>
      <w:tr w:rsidR="009316E9" w:rsidTr="009316E9">
        <w:trPr>
          <w:trHeight w:val="589"/>
        </w:trPr>
        <w:tc>
          <w:tcPr>
            <w:tcW w:w="14174" w:type="dxa"/>
            <w:gridSpan w:val="3"/>
          </w:tcPr>
          <w:p w:rsidR="009316E9" w:rsidRPr="009316E9" w:rsidRDefault="00D87F50" w:rsidP="009316E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These are the questions on the self-scoring </w:t>
            </w:r>
            <w:proofErr w:type="gramStart"/>
            <w:r>
              <w:rPr>
                <w:sz w:val="24"/>
              </w:rPr>
              <w:t>form ,</w:t>
            </w:r>
            <w:proofErr w:type="gramEnd"/>
            <w:r>
              <w:rPr>
                <w:sz w:val="24"/>
              </w:rPr>
              <w:t xml:space="preserve"> and some explanations around them in </w:t>
            </w:r>
            <w:r w:rsidRPr="00D87F50">
              <w:rPr>
                <w:color w:val="FF0000"/>
                <w:sz w:val="24"/>
              </w:rPr>
              <w:t>red</w:t>
            </w:r>
            <w:r>
              <w:rPr>
                <w:color w:val="FF0000"/>
                <w:sz w:val="24"/>
              </w:rPr>
              <w:t>.</w:t>
            </w:r>
          </w:p>
        </w:tc>
      </w:tr>
      <w:tr w:rsidR="008C3F0C" w:rsidTr="008C3F0C">
        <w:tc>
          <w:tcPr>
            <w:tcW w:w="9606" w:type="dxa"/>
          </w:tcPr>
          <w:p w:rsidR="008C3F0C" w:rsidRPr="00FA2F5E" w:rsidRDefault="008C3F0C" w:rsidP="00FA2F5E">
            <w:pPr>
              <w:jc w:val="center"/>
              <w:rPr>
                <w:b/>
                <w:sz w:val="24"/>
              </w:rPr>
            </w:pPr>
            <w:r w:rsidRPr="00FA2F5E">
              <w:rPr>
                <w:b/>
                <w:sz w:val="24"/>
              </w:rPr>
              <w:t>Self-scoring application questions</w:t>
            </w:r>
          </w:p>
        </w:tc>
        <w:tc>
          <w:tcPr>
            <w:tcW w:w="2268" w:type="dxa"/>
          </w:tcPr>
          <w:p w:rsidR="008C3F0C" w:rsidRPr="00FA2F5E" w:rsidRDefault="008C3F0C" w:rsidP="00FA2F5E">
            <w:pPr>
              <w:jc w:val="center"/>
              <w:rPr>
                <w:b/>
                <w:sz w:val="24"/>
              </w:rPr>
            </w:pPr>
            <w:r w:rsidRPr="00FA2F5E">
              <w:rPr>
                <w:b/>
                <w:sz w:val="24"/>
              </w:rPr>
              <w:t>YES Score</w:t>
            </w:r>
          </w:p>
        </w:tc>
        <w:tc>
          <w:tcPr>
            <w:tcW w:w="2300" w:type="dxa"/>
          </w:tcPr>
          <w:p w:rsidR="008C3F0C" w:rsidRPr="00FA2F5E" w:rsidRDefault="008C3F0C" w:rsidP="00FA2F5E">
            <w:pPr>
              <w:jc w:val="center"/>
              <w:rPr>
                <w:b/>
                <w:sz w:val="24"/>
              </w:rPr>
            </w:pPr>
            <w:r w:rsidRPr="00FA2F5E">
              <w:rPr>
                <w:b/>
                <w:sz w:val="24"/>
              </w:rPr>
              <w:t>NO Score</w:t>
            </w:r>
          </w:p>
        </w:tc>
      </w:tr>
      <w:tr w:rsidR="008C3F0C" w:rsidTr="008C3F0C">
        <w:tc>
          <w:tcPr>
            <w:tcW w:w="9606" w:type="dxa"/>
          </w:tcPr>
          <w:p w:rsidR="008C3F0C" w:rsidRDefault="008C3F0C" w:rsidP="00FA2F5E">
            <w:pPr>
              <w:pStyle w:val="ListParagraph"/>
              <w:numPr>
                <w:ilvl w:val="0"/>
                <w:numId w:val="1"/>
              </w:numPr>
            </w:pPr>
            <w:r w:rsidRPr="008C3F0C">
              <w:t>Are you in the Trust Talent Pool?</w:t>
            </w:r>
          </w:p>
          <w:p w:rsidR="00DA141B" w:rsidRPr="00DA141B" w:rsidRDefault="00D87F50" w:rsidP="00DA141B">
            <w:pPr>
              <w:pStyle w:val="ListParagraph"/>
              <w:rPr>
                <w:i/>
              </w:rPr>
            </w:pPr>
            <w:r w:rsidRPr="00D87F50">
              <w:rPr>
                <w:i/>
                <w:color w:val="FF0000"/>
              </w:rPr>
              <w:t>Your line manager should have informed you if you are in the talent pool, or you will have self-nominated and been accepted. (You must be I the talent pool, not just have an application in progress).</w:t>
            </w:r>
          </w:p>
        </w:tc>
        <w:tc>
          <w:tcPr>
            <w:tcW w:w="2268" w:type="dxa"/>
          </w:tcPr>
          <w:p w:rsidR="008C3F0C" w:rsidRPr="009749E4" w:rsidRDefault="00BA4D7C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1</w:t>
            </w:r>
          </w:p>
        </w:tc>
        <w:tc>
          <w:tcPr>
            <w:tcW w:w="2300" w:type="dxa"/>
          </w:tcPr>
          <w:p w:rsidR="008C3F0C" w:rsidRPr="009749E4" w:rsidRDefault="008C3F0C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0</w:t>
            </w:r>
          </w:p>
        </w:tc>
      </w:tr>
      <w:tr w:rsidR="008C3F0C" w:rsidTr="008C3F0C">
        <w:tc>
          <w:tcPr>
            <w:tcW w:w="9606" w:type="dxa"/>
          </w:tcPr>
          <w:p w:rsidR="008C3F0C" w:rsidRDefault="008C3F0C" w:rsidP="00FA2F5E">
            <w:pPr>
              <w:pStyle w:val="ListParagraph"/>
              <w:numPr>
                <w:ilvl w:val="0"/>
                <w:numId w:val="1"/>
              </w:numPr>
            </w:pPr>
            <w:r w:rsidRPr="008C3F0C">
              <w:t>Have you had CPD funding for a module in the last 6 months?</w:t>
            </w:r>
          </w:p>
          <w:p w:rsidR="00DA141B" w:rsidRPr="00DA141B" w:rsidRDefault="00DA141B" w:rsidP="00DA141B">
            <w:pPr>
              <w:pStyle w:val="ListParagraph"/>
              <w:rPr>
                <w:i/>
              </w:rPr>
            </w:pPr>
            <w:r w:rsidRPr="007B6D8B">
              <w:rPr>
                <w:i/>
                <w:color w:val="FF0000"/>
              </w:rPr>
              <w:t xml:space="preserve">CPD team will check this against previous successful funding allocations </w:t>
            </w:r>
          </w:p>
        </w:tc>
        <w:tc>
          <w:tcPr>
            <w:tcW w:w="2268" w:type="dxa"/>
          </w:tcPr>
          <w:p w:rsidR="008C3F0C" w:rsidRPr="009749E4" w:rsidRDefault="00BA4D7C" w:rsidP="00BA4D7C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0</w:t>
            </w:r>
          </w:p>
        </w:tc>
        <w:tc>
          <w:tcPr>
            <w:tcW w:w="2300" w:type="dxa"/>
          </w:tcPr>
          <w:p w:rsidR="008C3F0C" w:rsidRPr="009749E4" w:rsidRDefault="00BA4D7C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1</w:t>
            </w:r>
          </w:p>
        </w:tc>
      </w:tr>
      <w:tr w:rsidR="008C3F0C" w:rsidTr="008C3F0C">
        <w:tc>
          <w:tcPr>
            <w:tcW w:w="9606" w:type="dxa"/>
          </w:tcPr>
          <w:p w:rsidR="008C3F0C" w:rsidRDefault="008C3F0C" w:rsidP="00FA2F5E">
            <w:pPr>
              <w:pStyle w:val="ListParagraph"/>
              <w:numPr>
                <w:ilvl w:val="0"/>
                <w:numId w:val="1"/>
              </w:numPr>
            </w:pPr>
            <w:r w:rsidRPr="008C3F0C">
              <w:t>Are you an OO/PPED/LP with a specific development ne</w:t>
            </w:r>
            <w:r>
              <w:t>ed that this module would fulfil</w:t>
            </w:r>
            <w:r w:rsidRPr="008C3F0C">
              <w:t>?</w:t>
            </w:r>
          </w:p>
          <w:p w:rsidR="008C3F0C" w:rsidRPr="00FA2F5E" w:rsidRDefault="008C3F0C" w:rsidP="00FA2F5E">
            <w:pPr>
              <w:pStyle w:val="ListParagraph"/>
              <w:rPr>
                <w:i/>
              </w:rPr>
            </w:pPr>
            <w:r w:rsidRPr="007B6D8B">
              <w:rPr>
                <w:i/>
                <w:color w:val="FF0000"/>
              </w:rPr>
              <w:t>This development need should be recorded on a career conversation, LDR re</w:t>
            </w:r>
            <w:r w:rsidR="00D87F50">
              <w:rPr>
                <w:i/>
                <w:color w:val="FF0000"/>
              </w:rPr>
              <w:t xml:space="preserve">port, or similar Trust document. You can ask for it to be recorded on an LDR or Career conversation. </w:t>
            </w:r>
          </w:p>
        </w:tc>
        <w:tc>
          <w:tcPr>
            <w:tcW w:w="2268" w:type="dxa"/>
          </w:tcPr>
          <w:p w:rsidR="008C3F0C" w:rsidRPr="009749E4" w:rsidRDefault="00BA4D7C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1</w:t>
            </w:r>
          </w:p>
        </w:tc>
        <w:tc>
          <w:tcPr>
            <w:tcW w:w="2300" w:type="dxa"/>
          </w:tcPr>
          <w:p w:rsidR="008C3F0C" w:rsidRPr="009749E4" w:rsidRDefault="00FA2F5E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0</w:t>
            </w:r>
          </w:p>
        </w:tc>
      </w:tr>
      <w:tr w:rsidR="008C3F0C" w:rsidTr="008C3F0C">
        <w:tc>
          <w:tcPr>
            <w:tcW w:w="9606" w:type="dxa"/>
          </w:tcPr>
          <w:p w:rsidR="008C3F0C" w:rsidRDefault="008C3F0C" w:rsidP="00FA2F5E">
            <w:pPr>
              <w:pStyle w:val="ListParagraph"/>
              <w:numPr>
                <w:ilvl w:val="0"/>
                <w:numId w:val="1"/>
              </w:numPr>
            </w:pPr>
            <w:r w:rsidRPr="008C3F0C">
              <w:t>Do you have a specific development need that has been identified by a Line Manager or LDO that this module would fulfil?</w:t>
            </w:r>
          </w:p>
          <w:p w:rsidR="008C3F0C" w:rsidRDefault="008C3F0C" w:rsidP="00D87F50">
            <w:pPr>
              <w:pStyle w:val="ListParagraph"/>
            </w:pPr>
            <w:r w:rsidRPr="007B6D8B">
              <w:rPr>
                <w:i/>
                <w:color w:val="FF0000"/>
              </w:rPr>
              <w:t>This development need should be recorded on a career conversation, LDR re</w:t>
            </w:r>
            <w:r w:rsidR="00824406" w:rsidRPr="007B6D8B">
              <w:rPr>
                <w:i/>
                <w:color w:val="FF0000"/>
              </w:rPr>
              <w:t>port, o</w:t>
            </w:r>
            <w:r w:rsidR="00D87F50">
              <w:rPr>
                <w:i/>
                <w:color w:val="FF0000"/>
              </w:rPr>
              <w:t xml:space="preserve">r similar Trust document. You </w:t>
            </w:r>
            <w:r w:rsidR="00824406" w:rsidRPr="007B6D8B">
              <w:rPr>
                <w:i/>
                <w:color w:val="FF0000"/>
              </w:rPr>
              <w:t>can discuss this with m</w:t>
            </w:r>
            <w:r w:rsidR="00D87F50">
              <w:rPr>
                <w:i/>
                <w:color w:val="FF0000"/>
              </w:rPr>
              <w:t>anagers prior to applying if you</w:t>
            </w:r>
            <w:r w:rsidR="00824406" w:rsidRPr="007B6D8B">
              <w:rPr>
                <w:i/>
                <w:color w:val="FF0000"/>
              </w:rPr>
              <w:t xml:space="preserve"> want see if </w:t>
            </w:r>
            <w:r w:rsidR="00D87F50">
              <w:rPr>
                <w:i/>
                <w:color w:val="FF0000"/>
              </w:rPr>
              <w:t xml:space="preserve">it’s </w:t>
            </w:r>
            <w:r w:rsidR="00824406" w:rsidRPr="007B6D8B">
              <w:rPr>
                <w:i/>
                <w:color w:val="FF0000"/>
              </w:rPr>
              <w:t>appropriate or remind the manager of one previou</w:t>
            </w:r>
            <w:r w:rsidR="007B6D8B">
              <w:rPr>
                <w:i/>
                <w:color w:val="FF0000"/>
              </w:rPr>
              <w:t>sly recorded and show evidence</w:t>
            </w:r>
          </w:p>
        </w:tc>
        <w:tc>
          <w:tcPr>
            <w:tcW w:w="2268" w:type="dxa"/>
          </w:tcPr>
          <w:p w:rsidR="008C3F0C" w:rsidRPr="009749E4" w:rsidRDefault="00BA4D7C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1</w:t>
            </w:r>
          </w:p>
        </w:tc>
        <w:tc>
          <w:tcPr>
            <w:tcW w:w="2300" w:type="dxa"/>
          </w:tcPr>
          <w:p w:rsidR="008C3F0C" w:rsidRPr="009749E4" w:rsidRDefault="00FA2F5E" w:rsidP="00FA2F5E">
            <w:pPr>
              <w:jc w:val="center"/>
              <w:rPr>
                <w:b/>
                <w:color w:val="00B050"/>
              </w:rPr>
            </w:pPr>
            <w:r w:rsidRPr="009749E4">
              <w:rPr>
                <w:b/>
                <w:color w:val="00B050"/>
              </w:rPr>
              <w:t>0</w:t>
            </w:r>
          </w:p>
        </w:tc>
      </w:tr>
      <w:tr w:rsidR="008C3F0C" w:rsidTr="008C3F0C">
        <w:tc>
          <w:tcPr>
            <w:tcW w:w="9606" w:type="dxa"/>
          </w:tcPr>
          <w:p w:rsidR="008C3F0C" w:rsidRDefault="008C3F0C">
            <w:r>
              <w:t xml:space="preserve">I have read, understood, and agree to be bound by the terms and conditions for SWASTCPD provided HE Modules </w:t>
            </w:r>
          </w:p>
        </w:tc>
        <w:tc>
          <w:tcPr>
            <w:tcW w:w="2268" w:type="dxa"/>
          </w:tcPr>
          <w:p w:rsidR="008C3F0C" w:rsidRDefault="00FA2F5E" w:rsidP="00FA2F5E">
            <w:pPr>
              <w:jc w:val="center"/>
            </w:pPr>
            <w:r>
              <w:t>YES</w:t>
            </w:r>
          </w:p>
        </w:tc>
        <w:tc>
          <w:tcPr>
            <w:tcW w:w="2300" w:type="dxa"/>
          </w:tcPr>
          <w:p w:rsidR="008C3F0C" w:rsidRDefault="00FA2F5E" w:rsidP="00FA2F5E">
            <w:pPr>
              <w:jc w:val="center"/>
            </w:pPr>
            <w:r>
              <w:t>N/A</w:t>
            </w:r>
          </w:p>
        </w:tc>
      </w:tr>
      <w:tr w:rsidR="00FA2F5E" w:rsidTr="008C3F0C">
        <w:tc>
          <w:tcPr>
            <w:tcW w:w="9606" w:type="dxa"/>
          </w:tcPr>
          <w:p w:rsidR="00FA2F5E" w:rsidRDefault="00FA2F5E" w:rsidP="008C3F0C">
            <w:r>
              <w:t xml:space="preserve">I confirm that I am aware that my scores WILL be checked AND approved by my County Business Manager &amp; my County Commander (or delegated to my Line Manager) before being approved &amp; returned to SWASTCPD. </w:t>
            </w:r>
          </w:p>
          <w:p w:rsidR="00FA2F5E" w:rsidRPr="009749E4" w:rsidRDefault="00FA2F5E" w:rsidP="008C3F0C">
            <w:pPr>
              <w:rPr>
                <w:b/>
              </w:rPr>
            </w:pPr>
            <w:r w:rsidRPr="009749E4">
              <w:rPr>
                <w:b/>
              </w:rPr>
              <w:t xml:space="preserve">They may alter my score if they believe them to be incorrect &amp; raise this with me. </w:t>
            </w:r>
          </w:p>
          <w:p w:rsidR="00FA2F5E" w:rsidRDefault="00FA2F5E" w:rsidP="008C3F0C">
            <w:r w:rsidRPr="009749E4">
              <w:rPr>
                <w:b/>
              </w:rPr>
              <w:t>I am also aware they are able to apply a priority score of 20 points to 2 applicants, per module, per county at their discretion.</w:t>
            </w:r>
          </w:p>
        </w:tc>
        <w:tc>
          <w:tcPr>
            <w:tcW w:w="2268" w:type="dxa"/>
          </w:tcPr>
          <w:p w:rsidR="00FA2F5E" w:rsidRDefault="00FA2F5E" w:rsidP="002262B4">
            <w:pPr>
              <w:jc w:val="center"/>
            </w:pPr>
            <w:r>
              <w:t>YES</w:t>
            </w:r>
          </w:p>
        </w:tc>
        <w:tc>
          <w:tcPr>
            <w:tcW w:w="2300" w:type="dxa"/>
          </w:tcPr>
          <w:p w:rsidR="00FA2F5E" w:rsidRDefault="00FA2F5E" w:rsidP="002262B4">
            <w:pPr>
              <w:jc w:val="center"/>
            </w:pPr>
            <w:r>
              <w:t>N/A</w:t>
            </w:r>
          </w:p>
        </w:tc>
      </w:tr>
    </w:tbl>
    <w:p w:rsidR="002F53D0" w:rsidRDefault="002F53D0"/>
    <w:sectPr w:rsidR="002F53D0" w:rsidSect="00587291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68" w:rsidRDefault="008A4C68" w:rsidP="008A4C68">
      <w:pPr>
        <w:spacing w:after="0" w:line="240" w:lineRule="auto"/>
      </w:pPr>
      <w:r>
        <w:separator/>
      </w:r>
    </w:p>
  </w:endnote>
  <w:endnote w:type="continuationSeparator" w:id="0">
    <w:p w:rsidR="008A4C68" w:rsidRDefault="008A4C68" w:rsidP="008A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9674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C3F0C" w:rsidRDefault="008C3F0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7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17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3F0C" w:rsidRDefault="008C3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68" w:rsidRDefault="008A4C68" w:rsidP="008A4C68">
      <w:pPr>
        <w:spacing w:after="0" w:line="240" w:lineRule="auto"/>
      </w:pPr>
      <w:r>
        <w:separator/>
      </w:r>
    </w:p>
  </w:footnote>
  <w:footnote w:type="continuationSeparator" w:id="0">
    <w:p w:rsidR="008A4C68" w:rsidRDefault="008A4C68" w:rsidP="008A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68" w:rsidRDefault="008A4C68">
    <w:pPr>
      <w:pStyle w:val="Header"/>
    </w:pPr>
    <w:r>
      <w:rPr>
        <w:noProof/>
        <w:lang w:eastAsia="en-GB"/>
      </w:rPr>
      <w:drawing>
        <wp:inline distT="0" distB="0" distL="0" distR="0" wp14:anchorId="71F75375" wp14:editId="38499F86">
          <wp:extent cx="2932981" cy="627332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sft-cp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1" cy="627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7C2">
      <w:t xml:space="preserve">       </w:t>
    </w:r>
    <w:r w:rsidR="000417C2">
      <w:tab/>
    </w:r>
    <w:r w:rsidR="000417C2" w:rsidRPr="000417C2">
      <w:rPr>
        <w:sz w:val="24"/>
      </w:rPr>
      <w:t xml:space="preserve">These are our planned timetables. We will aim to stick to these as closely as possible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9B4"/>
    <w:multiLevelType w:val="hybridMultilevel"/>
    <w:tmpl w:val="7ACE9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91"/>
    <w:rsid w:val="000417C2"/>
    <w:rsid w:val="001A5C70"/>
    <w:rsid w:val="0020560A"/>
    <w:rsid w:val="002F53D0"/>
    <w:rsid w:val="00521421"/>
    <w:rsid w:val="00587291"/>
    <w:rsid w:val="007711A3"/>
    <w:rsid w:val="007B6D8B"/>
    <w:rsid w:val="00824406"/>
    <w:rsid w:val="00826E33"/>
    <w:rsid w:val="008A4C68"/>
    <w:rsid w:val="008C3F0C"/>
    <w:rsid w:val="009316E9"/>
    <w:rsid w:val="009749E4"/>
    <w:rsid w:val="00BA4D7C"/>
    <w:rsid w:val="00BB2627"/>
    <w:rsid w:val="00CF10FB"/>
    <w:rsid w:val="00D87F50"/>
    <w:rsid w:val="00DA141B"/>
    <w:rsid w:val="00DD4D64"/>
    <w:rsid w:val="00F9761C"/>
    <w:rsid w:val="00F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68"/>
  </w:style>
  <w:style w:type="paragraph" w:styleId="Footer">
    <w:name w:val="footer"/>
    <w:basedOn w:val="Normal"/>
    <w:link w:val="FooterChar"/>
    <w:uiPriority w:val="99"/>
    <w:unhideWhenUsed/>
    <w:rsid w:val="008A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68"/>
  </w:style>
  <w:style w:type="table" w:styleId="TableGrid">
    <w:name w:val="Table Grid"/>
    <w:basedOn w:val="TableNormal"/>
    <w:uiPriority w:val="59"/>
    <w:rsid w:val="008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2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68"/>
  </w:style>
  <w:style w:type="paragraph" w:styleId="Footer">
    <w:name w:val="footer"/>
    <w:basedOn w:val="Normal"/>
    <w:link w:val="FooterChar"/>
    <w:uiPriority w:val="99"/>
    <w:unhideWhenUsed/>
    <w:rsid w:val="008A4C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68"/>
  </w:style>
  <w:style w:type="table" w:styleId="TableGrid">
    <w:name w:val="Table Grid"/>
    <w:basedOn w:val="TableNormal"/>
    <w:uiPriority w:val="59"/>
    <w:rsid w:val="008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BD4BBD-A2C1-4A77-805A-792D7D5E5D75}" type="doc">
      <dgm:prSet loTypeId="urn:microsoft.com/office/officeart/2009/3/layout/IncreasingArrowsProcess" loCatId="process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en-GB"/>
        </a:p>
      </dgm:t>
    </dgm:pt>
    <dgm:pt modelId="{B6C4B068-76F7-4BD8-AC49-74FA75ECE25C}">
      <dgm:prSet phldrT="[Text]"/>
      <dgm:spPr/>
      <dgm:t>
        <a:bodyPr/>
        <a:lstStyle/>
        <a:p>
          <a:r>
            <a:rPr lang="en-GB">
              <a:solidFill>
                <a:sysClr val="windowText" lastClr="000000"/>
              </a:solidFill>
            </a:rPr>
            <a:t>Completing all personal details</a:t>
          </a:r>
        </a:p>
      </dgm:t>
    </dgm:pt>
    <dgm:pt modelId="{D1E15FA1-CE23-4C3B-BB87-8C71AE284B22}" type="parTrans" cxnId="{C134278C-E82F-48B5-BD5D-52694560C1A1}">
      <dgm:prSet/>
      <dgm:spPr/>
      <dgm:t>
        <a:bodyPr/>
        <a:lstStyle/>
        <a:p>
          <a:endParaRPr lang="en-GB"/>
        </a:p>
      </dgm:t>
    </dgm:pt>
    <dgm:pt modelId="{FF3A07C9-E1C4-4232-ABC8-9A85571A28F8}" type="sibTrans" cxnId="{C134278C-E82F-48B5-BD5D-52694560C1A1}">
      <dgm:prSet/>
      <dgm:spPr/>
      <dgm:t>
        <a:bodyPr/>
        <a:lstStyle/>
        <a:p>
          <a:endParaRPr lang="en-GB"/>
        </a:p>
      </dgm:t>
    </dgm:pt>
    <dgm:pt modelId="{31A377D8-DC6C-4D25-9237-71D75B90B953}">
      <dgm:prSet phldrT="[Text]"/>
      <dgm:spPr/>
      <dgm:t>
        <a:bodyPr/>
        <a:lstStyle/>
        <a:p>
          <a:r>
            <a:rPr lang="en-GB" b="1">
              <a:solidFill>
                <a:srgbClr val="00B050"/>
              </a:solidFill>
            </a:rPr>
            <a:t>SELF SCORING OWN APPLICATION (set criteria, not subjective)</a:t>
          </a:r>
        </a:p>
      </dgm:t>
    </dgm:pt>
    <dgm:pt modelId="{DDDF78EC-AD72-41B6-A18A-5FA2B96EDE3E}" type="parTrans" cxnId="{96519BDA-7D12-4B09-8503-FBC0F61739F8}">
      <dgm:prSet/>
      <dgm:spPr/>
      <dgm:t>
        <a:bodyPr/>
        <a:lstStyle/>
        <a:p>
          <a:endParaRPr lang="en-GB"/>
        </a:p>
      </dgm:t>
    </dgm:pt>
    <dgm:pt modelId="{9E33C975-605F-420E-BA0E-B98557380E01}" type="sibTrans" cxnId="{96519BDA-7D12-4B09-8503-FBC0F61739F8}">
      <dgm:prSet/>
      <dgm:spPr/>
      <dgm:t>
        <a:bodyPr/>
        <a:lstStyle/>
        <a:p>
          <a:endParaRPr lang="en-GB"/>
        </a:p>
      </dgm:t>
    </dgm:pt>
    <dgm:pt modelId="{1FE6B12B-2067-49B0-A0FE-A833E9B474F7}">
      <dgm:prSet phldrT="[Text]"/>
      <dgm:spPr/>
      <dgm:t>
        <a:bodyPr/>
        <a:lstStyle/>
        <a:p>
          <a:r>
            <a:rPr lang="en-GB"/>
            <a:t>Applicants  apply via website </a:t>
          </a:r>
        </a:p>
      </dgm:t>
    </dgm:pt>
    <dgm:pt modelId="{733649E4-7964-437E-B5D5-341DD9EB0C07}" type="parTrans" cxnId="{1DE5E867-405B-4F6A-B752-C0FAE04339F0}">
      <dgm:prSet/>
      <dgm:spPr/>
      <dgm:t>
        <a:bodyPr/>
        <a:lstStyle/>
        <a:p>
          <a:endParaRPr lang="en-GB"/>
        </a:p>
      </dgm:t>
    </dgm:pt>
    <dgm:pt modelId="{6C898462-49AD-4B71-8193-99A981C859AB}" type="sibTrans" cxnId="{1DE5E867-405B-4F6A-B752-C0FAE04339F0}">
      <dgm:prSet/>
      <dgm:spPr/>
      <dgm:t>
        <a:bodyPr/>
        <a:lstStyle/>
        <a:p>
          <a:endParaRPr lang="en-GB"/>
        </a:p>
      </dgm:t>
    </dgm:pt>
    <dgm:pt modelId="{46AD1EB1-AED7-44C4-BB81-FBEB09E939AB}">
      <dgm:prSet phldrT="[Text]"/>
      <dgm:spPr/>
      <dgm:t>
        <a:bodyPr/>
        <a:lstStyle/>
        <a:p>
          <a:r>
            <a:rPr lang="en-GB" b="1"/>
            <a:t>When advert closes -CPD Team export full list of </a:t>
          </a:r>
          <a:r>
            <a:rPr lang="en-GB" b="1">
              <a:solidFill>
                <a:schemeClr val="bg1"/>
              </a:solidFill>
            </a:rPr>
            <a:t>PRE-SCORED</a:t>
          </a:r>
          <a:r>
            <a:rPr lang="en-GB" b="1"/>
            <a:t> applicants  for module &amp; filter by County - Send to CBMs in EXcel format - </a:t>
          </a:r>
          <a:r>
            <a:rPr lang="en-GB" b="1">
              <a:solidFill>
                <a:srgbClr val="FFFF00"/>
              </a:solidFill>
            </a:rPr>
            <a:t>2 weeks deadline</a:t>
          </a:r>
        </a:p>
      </dgm:t>
    </dgm:pt>
    <dgm:pt modelId="{4199AA66-25B3-4D04-832B-4F105F545214}" type="parTrans" cxnId="{182D1A62-A10F-47C9-8384-8F1CBAB59083}">
      <dgm:prSet/>
      <dgm:spPr/>
      <dgm:t>
        <a:bodyPr/>
        <a:lstStyle/>
        <a:p>
          <a:endParaRPr lang="en-GB"/>
        </a:p>
      </dgm:t>
    </dgm:pt>
    <dgm:pt modelId="{D33FB0F6-D75D-42D6-8322-D9E708ABEEB7}" type="sibTrans" cxnId="{182D1A62-A10F-47C9-8384-8F1CBAB59083}">
      <dgm:prSet/>
      <dgm:spPr/>
      <dgm:t>
        <a:bodyPr/>
        <a:lstStyle/>
        <a:p>
          <a:endParaRPr lang="en-GB"/>
        </a:p>
      </dgm:t>
    </dgm:pt>
    <dgm:pt modelId="{35B25509-4C5E-4DAB-B090-660E4B7FF1C0}">
      <dgm:prSet phldrT="[Text]"/>
      <dgm:spPr/>
      <dgm:t>
        <a:bodyPr/>
        <a:lstStyle/>
        <a:p>
          <a:r>
            <a:rPr lang="en-GB" b="1"/>
            <a:t>CPD Team instruct successful applicants to register with HEI &amp; Enrol -</a:t>
          </a:r>
          <a:r>
            <a:rPr lang="en-GB" b="1">
              <a:solidFill>
                <a:srgbClr val="FFFF00"/>
              </a:solidFill>
            </a:rPr>
            <a:t>1 week deadline</a:t>
          </a:r>
        </a:p>
      </dgm:t>
    </dgm:pt>
    <dgm:pt modelId="{738F6B75-9F0C-4E4C-9389-6A448E562F07}" type="sibTrans" cxnId="{00D52969-01E0-4A5C-8BBF-3C28877648D5}">
      <dgm:prSet/>
      <dgm:spPr/>
      <dgm:t>
        <a:bodyPr/>
        <a:lstStyle/>
        <a:p>
          <a:endParaRPr lang="en-GB"/>
        </a:p>
      </dgm:t>
    </dgm:pt>
    <dgm:pt modelId="{25005114-9F06-4383-887B-179B70639743}" type="parTrans" cxnId="{00D52969-01E0-4A5C-8BBF-3C28877648D5}">
      <dgm:prSet/>
      <dgm:spPr/>
      <dgm:t>
        <a:bodyPr/>
        <a:lstStyle/>
        <a:p>
          <a:endParaRPr lang="en-GB"/>
        </a:p>
      </dgm:t>
    </dgm:pt>
    <dgm:pt modelId="{17344382-E7A5-4014-9DD9-DA5A65453E39}">
      <dgm:prSet phldrT="[Text]"/>
      <dgm:spPr/>
      <dgm:t>
        <a:bodyPr/>
        <a:lstStyle/>
        <a:p>
          <a:r>
            <a:rPr lang="en-GB" b="1">
              <a:solidFill>
                <a:srgbClr val="00B050"/>
              </a:solidFill>
            </a:rPr>
            <a:t>CBM &amp; OO/DDC/CC review pre-scored list &amp; send back to CPD team</a:t>
          </a:r>
        </a:p>
        <a:p>
          <a:r>
            <a:rPr lang="en-GB">
              <a:solidFill>
                <a:sysClr val="windowText" lastClr="000000"/>
              </a:solidFill>
            </a:rPr>
            <a:t>Line managers can review, approve, confer with other line managers &amp; comment on applicants</a:t>
          </a:r>
        </a:p>
      </dgm:t>
    </dgm:pt>
    <dgm:pt modelId="{D6F6BCE4-75B0-4814-8B90-911097CEF465}" type="parTrans" cxnId="{3FE08AEB-55AA-4FD0-8F27-C15693A76BEB}">
      <dgm:prSet/>
      <dgm:spPr/>
      <dgm:t>
        <a:bodyPr/>
        <a:lstStyle/>
        <a:p>
          <a:endParaRPr lang="en-GB"/>
        </a:p>
      </dgm:t>
    </dgm:pt>
    <dgm:pt modelId="{1EE240F0-18C5-49B1-AD89-4CE776CD157C}" type="sibTrans" cxnId="{3FE08AEB-55AA-4FD0-8F27-C15693A76BEB}">
      <dgm:prSet/>
      <dgm:spPr/>
      <dgm:t>
        <a:bodyPr/>
        <a:lstStyle/>
        <a:p>
          <a:endParaRPr lang="en-GB"/>
        </a:p>
      </dgm:t>
    </dgm:pt>
    <dgm:pt modelId="{216DD5AC-2D02-4BAE-8920-7919E8C81EBE}">
      <dgm:prSet phldrT="[Text]" custT="1"/>
      <dgm:spPr/>
      <dgm:t>
        <a:bodyPr/>
        <a:lstStyle/>
        <a:p>
          <a:r>
            <a:rPr lang="en-GB" sz="1800" b="1"/>
            <a:t>Advert</a:t>
          </a:r>
          <a:r>
            <a:rPr lang="en-GB" sz="1800" b="1" baseline="0"/>
            <a:t> on SWASTCPD- </a:t>
          </a:r>
          <a:r>
            <a:rPr lang="en-GB" sz="1800" b="1" baseline="0">
              <a:solidFill>
                <a:srgbClr val="FFFF00"/>
              </a:solidFill>
            </a:rPr>
            <a:t>3 weeks deadline</a:t>
          </a:r>
          <a:r>
            <a:rPr lang="en-GB" sz="1800" b="1" baseline="0"/>
            <a:t> </a:t>
          </a:r>
          <a:endParaRPr lang="en-GB" b="1"/>
        </a:p>
      </dgm:t>
    </dgm:pt>
    <dgm:pt modelId="{B4172148-D9E2-41CC-9BD1-DEEEE4B511F4}" type="parTrans" cxnId="{F6A773CA-5DFF-4118-A200-54D4521D46B1}">
      <dgm:prSet/>
      <dgm:spPr/>
      <dgm:t>
        <a:bodyPr/>
        <a:lstStyle/>
        <a:p>
          <a:endParaRPr lang="en-GB"/>
        </a:p>
      </dgm:t>
    </dgm:pt>
    <dgm:pt modelId="{31FDC0E7-9545-4601-83B4-448FDCBF0CA4}" type="sibTrans" cxnId="{F6A773CA-5DFF-4118-A200-54D4521D46B1}">
      <dgm:prSet/>
      <dgm:spPr/>
      <dgm:t>
        <a:bodyPr/>
        <a:lstStyle/>
        <a:p>
          <a:endParaRPr lang="en-GB"/>
        </a:p>
      </dgm:t>
    </dgm:pt>
    <dgm:pt modelId="{DBA202D2-F5DE-4D97-B960-32582DE55A48}">
      <dgm:prSet phldrT="[Text]"/>
      <dgm:spPr/>
      <dgm:t>
        <a:bodyPr/>
        <a:lstStyle/>
        <a:p>
          <a:r>
            <a:rPr lang="en-GB" b="1">
              <a:solidFill>
                <a:srgbClr val="00B050"/>
              </a:solidFill>
            </a:rPr>
            <a:t>CPD Team inform all applicants if successful or not via email </a:t>
          </a:r>
        </a:p>
      </dgm:t>
    </dgm:pt>
    <dgm:pt modelId="{B0FBC61A-E2AF-4A06-9FBD-EB5CD1229FEE}" type="parTrans" cxnId="{DBC33303-C080-4080-8722-85C8111A25E4}">
      <dgm:prSet/>
      <dgm:spPr/>
      <dgm:t>
        <a:bodyPr/>
        <a:lstStyle/>
        <a:p>
          <a:endParaRPr lang="en-GB"/>
        </a:p>
      </dgm:t>
    </dgm:pt>
    <dgm:pt modelId="{27ABBC90-21D8-45CB-9E20-6BFC768AF266}" type="sibTrans" cxnId="{DBC33303-C080-4080-8722-85C8111A25E4}">
      <dgm:prSet/>
      <dgm:spPr/>
      <dgm:t>
        <a:bodyPr/>
        <a:lstStyle/>
        <a:p>
          <a:endParaRPr lang="en-GB"/>
        </a:p>
      </dgm:t>
    </dgm:pt>
    <dgm:pt modelId="{50564921-67B5-4D08-A4C0-8527E1F31C44}" type="pres">
      <dgm:prSet presAssocID="{BDBD4BBD-A2C1-4A77-805A-792D7D5E5D75}" presName="Name0" presStyleCnt="0">
        <dgm:presLayoutVars>
          <dgm:chMax val="5"/>
          <dgm:chPref val="5"/>
          <dgm:dir/>
          <dgm:animLvl val="lvl"/>
        </dgm:presLayoutVars>
      </dgm:prSet>
      <dgm:spPr/>
      <dgm:t>
        <a:bodyPr/>
        <a:lstStyle/>
        <a:p>
          <a:endParaRPr lang="en-GB"/>
        </a:p>
      </dgm:t>
    </dgm:pt>
    <dgm:pt modelId="{0F24128C-46FA-4E0E-A659-D398C31D96FA}" type="pres">
      <dgm:prSet presAssocID="{216DD5AC-2D02-4BAE-8920-7919E8C81EBE}" presName="parentText1" presStyleLbl="node1" presStyleIdx="0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648E0B3-532A-4ACB-A345-D5CA078DDE9A}" type="pres">
      <dgm:prSet presAssocID="{216DD5AC-2D02-4BAE-8920-7919E8C81EBE}" presName="childText1" presStyleLbl="solidAlignAcc1" presStyleIdx="0" presStyleCnt="3" custScaleX="106062" custScaleY="57790" custLinFactNeighborX="1515" custLinFactNeighborY="-2130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5852F65-B495-49BB-A10E-60F39CCD11D9}" type="pres">
      <dgm:prSet presAssocID="{46AD1EB1-AED7-44C4-BB81-FBEB09E939AB}" presName="parentText2" presStyleLbl="node1" presStyleIdx="1" presStyleCnt="3" custLinFactNeighborX="0" custLinFactNeighborY="-192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BA27937-FD64-4E75-B00A-D20ADC5C1253}" type="pres">
      <dgm:prSet presAssocID="{46AD1EB1-AED7-44C4-BB81-FBEB09E939AB}" presName="childText2" presStyleLbl="solidAlignAcc1" presStyleIdx="1" presStyleCnt="3" custScaleX="92198" custScaleY="45505" custLinFactNeighborX="-3558" custLinFactNeighborY="-2895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FEA573B-FC7A-420A-9EB0-196A1A2BACEC}" type="pres">
      <dgm:prSet presAssocID="{35B25509-4C5E-4DAB-B090-660E4B7FF1C0}" presName="parentText3" presStyleLbl="node1" presStyleIdx="2" presStyleCnt="3" custLinFactNeighborX="-5836" custLinFactNeighborY="9617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3116C57-40F9-4E5B-98D8-B757DC92D22E}" type="pres">
      <dgm:prSet presAssocID="{35B25509-4C5E-4DAB-B090-660E4B7FF1C0}" presName="childText3" presStyleLbl="solidAlignAcc1" presStyleIdx="2" presStyleCnt="3" custScaleX="71744" custScaleY="45508" custLinFactNeighborX="-20312" custLinFactNeighborY="-2263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DBC33303-C080-4080-8722-85C8111A25E4}" srcId="{35B25509-4C5E-4DAB-B090-660E4B7FF1C0}" destId="{DBA202D2-F5DE-4D97-B960-32582DE55A48}" srcOrd="0" destOrd="0" parTransId="{B0FBC61A-E2AF-4A06-9FBD-EB5CD1229FEE}" sibTransId="{27ABBC90-21D8-45CB-9E20-6BFC768AF266}"/>
    <dgm:cxn modelId="{F6A773CA-5DFF-4118-A200-54D4521D46B1}" srcId="{BDBD4BBD-A2C1-4A77-805A-792D7D5E5D75}" destId="{216DD5AC-2D02-4BAE-8920-7919E8C81EBE}" srcOrd="0" destOrd="0" parTransId="{B4172148-D9E2-41CC-9BD1-DEEEE4B511F4}" sibTransId="{31FDC0E7-9545-4601-83B4-448FDCBF0CA4}"/>
    <dgm:cxn modelId="{3FE08AEB-55AA-4FD0-8F27-C15693A76BEB}" srcId="{46AD1EB1-AED7-44C4-BB81-FBEB09E939AB}" destId="{17344382-E7A5-4014-9DD9-DA5A65453E39}" srcOrd="0" destOrd="0" parTransId="{D6F6BCE4-75B0-4814-8B90-911097CEF465}" sibTransId="{1EE240F0-18C5-49B1-AD89-4CE776CD157C}"/>
    <dgm:cxn modelId="{BC815C3E-2406-4FAF-8078-C42E4693D15F}" type="presOf" srcId="{17344382-E7A5-4014-9DD9-DA5A65453E39}" destId="{9BA27937-FD64-4E75-B00A-D20ADC5C1253}" srcOrd="0" destOrd="0" presId="urn:microsoft.com/office/officeart/2009/3/layout/IncreasingArrowsProcess"/>
    <dgm:cxn modelId="{2BEC0B4B-7F05-4FF4-BF91-FADD066A0E06}" type="presOf" srcId="{B6C4B068-76F7-4BD8-AC49-74FA75ECE25C}" destId="{0648E0B3-532A-4ACB-A345-D5CA078DDE9A}" srcOrd="0" destOrd="1" presId="urn:microsoft.com/office/officeart/2009/3/layout/IncreasingArrowsProcess"/>
    <dgm:cxn modelId="{5CA46373-DEE8-4FE9-9812-03D2E139D9E0}" type="presOf" srcId="{46AD1EB1-AED7-44C4-BB81-FBEB09E939AB}" destId="{95852F65-B495-49BB-A10E-60F39CCD11D9}" srcOrd="0" destOrd="0" presId="urn:microsoft.com/office/officeart/2009/3/layout/IncreasingArrowsProcess"/>
    <dgm:cxn modelId="{00D52969-01E0-4A5C-8BBF-3C28877648D5}" srcId="{BDBD4BBD-A2C1-4A77-805A-792D7D5E5D75}" destId="{35B25509-4C5E-4DAB-B090-660E4B7FF1C0}" srcOrd="2" destOrd="0" parTransId="{25005114-9F06-4383-887B-179B70639743}" sibTransId="{738F6B75-9F0C-4E4C-9389-6A448E562F07}"/>
    <dgm:cxn modelId="{C134278C-E82F-48B5-BD5D-52694560C1A1}" srcId="{216DD5AC-2D02-4BAE-8920-7919E8C81EBE}" destId="{B6C4B068-76F7-4BD8-AC49-74FA75ECE25C}" srcOrd="1" destOrd="0" parTransId="{D1E15FA1-CE23-4C3B-BB87-8C71AE284B22}" sibTransId="{FF3A07C9-E1C4-4232-ABC8-9A85571A28F8}"/>
    <dgm:cxn modelId="{579A5F73-8B78-4A28-BD3A-CA21B3CCFFE0}" type="presOf" srcId="{216DD5AC-2D02-4BAE-8920-7919E8C81EBE}" destId="{0F24128C-46FA-4E0E-A659-D398C31D96FA}" srcOrd="0" destOrd="0" presId="urn:microsoft.com/office/officeart/2009/3/layout/IncreasingArrowsProcess"/>
    <dgm:cxn modelId="{F3955DDB-42D1-4E65-B6AC-54D3801CF8E0}" type="presOf" srcId="{1FE6B12B-2067-49B0-A0FE-A833E9B474F7}" destId="{0648E0B3-532A-4ACB-A345-D5CA078DDE9A}" srcOrd="0" destOrd="0" presId="urn:microsoft.com/office/officeart/2009/3/layout/IncreasingArrowsProcess"/>
    <dgm:cxn modelId="{34A17CD4-41EC-4C5E-A66A-693DA39429B1}" type="presOf" srcId="{31A377D8-DC6C-4D25-9237-71D75B90B953}" destId="{0648E0B3-532A-4ACB-A345-D5CA078DDE9A}" srcOrd="0" destOrd="2" presId="urn:microsoft.com/office/officeart/2009/3/layout/IncreasingArrowsProcess"/>
    <dgm:cxn modelId="{96519BDA-7D12-4B09-8503-FBC0F61739F8}" srcId="{216DD5AC-2D02-4BAE-8920-7919E8C81EBE}" destId="{31A377D8-DC6C-4D25-9237-71D75B90B953}" srcOrd="2" destOrd="0" parTransId="{DDDF78EC-AD72-41B6-A18A-5FA2B96EDE3E}" sibTransId="{9E33C975-605F-420E-BA0E-B98557380E01}"/>
    <dgm:cxn modelId="{1DE5E867-405B-4F6A-B752-C0FAE04339F0}" srcId="{216DD5AC-2D02-4BAE-8920-7919E8C81EBE}" destId="{1FE6B12B-2067-49B0-A0FE-A833E9B474F7}" srcOrd="0" destOrd="0" parTransId="{733649E4-7964-437E-B5D5-341DD9EB0C07}" sibTransId="{6C898462-49AD-4B71-8193-99A981C859AB}"/>
    <dgm:cxn modelId="{2F7076E8-2C3A-4358-9DBF-3149AD86E228}" type="presOf" srcId="{DBA202D2-F5DE-4D97-B960-32582DE55A48}" destId="{03116C57-40F9-4E5B-98D8-B757DC92D22E}" srcOrd="0" destOrd="0" presId="urn:microsoft.com/office/officeart/2009/3/layout/IncreasingArrowsProcess"/>
    <dgm:cxn modelId="{F5646C80-7841-4B6B-BAEA-2F687565AB5B}" type="presOf" srcId="{35B25509-4C5E-4DAB-B090-660E4B7FF1C0}" destId="{BFEA573B-FC7A-420A-9EB0-196A1A2BACEC}" srcOrd="0" destOrd="0" presId="urn:microsoft.com/office/officeart/2009/3/layout/IncreasingArrowsProcess"/>
    <dgm:cxn modelId="{182D1A62-A10F-47C9-8384-8F1CBAB59083}" srcId="{BDBD4BBD-A2C1-4A77-805A-792D7D5E5D75}" destId="{46AD1EB1-AED7-44C4-BB81-FBEB09E939AB}" srcOrd="1" destOrd="0" parTransId="{4199AA66-25B3-4D04-832B-4F105F545214}" sibTransId="{D33FB0F6-D75D-42D6-8322-D9E708ABEEB7}"/>
    <dgm:cxn modelId="{9B1C9E6D-CE8C-4DAF-A7AE-01573090D343}" type="presOf" srcId="{BDBD4BBD-A2C1-4A77-805A-792D7D5E5D75}" destId="{50564921-67B5-4D08-A4C0-8527E1F31C44}" srcOrd="0" destOrd="0" presId="urn:microsoft.com/office/officeart/2009/3/layout/IncreasingArrowsProcess"/>
    <dgm:cxn modelId="{D0D70C3D-5E5B-41EF-8271-1948B9818ECF}" type="presParOf" srcId="{50564921-67B5-4D08-A4C0-8527E1F31C44}" destId="{0F24128C-46FA-4E0E-A659-D398C31D96FA}" srcOrd="0" destOrd="0" presId="urn:microsoft.com/office/officeart/2009/3/layout/IncreasingArrowsProcess"/>
    <dgm:cxn modelId="{E5881911-4073-460C-B366-AE4B3350FDE2}" type="presParOf" srcId="{50564921-67B5-4D08-A4C0-8527E1F31C44}" destId="{0648E0B3-532A-4ACB-A345-D5CA078DDE9A}" srcOrd="1" destOrd="0" presId="urn:microsoft.com/office/officeart/2009/3/layout/IncreasingArrowsProcess"/>
    <dgm:cxn modelId="{F95E3C0B-2127-44FD-A980-80FA34CB7A91}" type="presParOf" srcId="{50564921-67B5-4D08-A4C0-8527E1F31C44}" destId="{95852F65-B495-49BB-A10E-60F39CCD11D9}" srcOrd="2" destOrd="0" presId="urn:microsoft.com/office/officeart/2009/3/layout/IncreasingArrowsProcess"/>
    <dgm:cxn modelId="{BD664DC1-6E86-4527-808E-C86A0E467458}" type="presParOf" srcId="{50564921-67B5-4D08-A4C0-8527E1F31C44}" destId="{9BA27937-FD64-4E75-B00A-D20ADC5C1253}" srcOrd="3" destOrd="0" presId="urn:microsoft.com/office/officeart/2009/3/layout/IncreasingArrowsProcess"/>
    <dgm:cxn modelId="{555F5890-611A-4552-8A5B-8FBFCE9C1B98}" type="presParOf" srcId="{50564921-67B5-4D08-A4C0-8527E1F31C44}" destId="{BFEA573B-FC7A-420A-9EB0-196A1A2BACEC}" srcOrd="4" destOrd="0" presId="urn:microsoft.com/office/officeart/2009/3/layout/IncreasingArrowsProcess"/>
    <dgm:cxn modelId="{6DC729E0-628A-42DC-9470-40998D787E45}" type="presParOf" srcId="{50564921-67B5-4D08-A4C0-8527E1F31C44}" destId="{03116C57-40F9-4E5B-98D8-B757DC92D22E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24128C-46FA-4E0E-A659-D398C31D96FA}">
      <dsp:nvSpPr>
        <dsp:cNvPr id="0" name=""/>
        <dsp:cNvSpPr/>
      </dsp:nvSpPr>
      <dsp:spPr>
        <a:xfrm>
          <a:off x="43124" y="721714"/>
          <a:ext cx="9238890" cy="1345534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254000" bIns="213604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b="1" kern="1200"/>
            <a:t>Advert</a:t>
          </a:r>
          <a:r>
            <a:rPr lang="en-GB" sz="1800" b="1" kern="1200" baseline="0"/>
            <a:t> on SWASTCPD- </a:t>
          </a:r>
          <a:r>
            <a:rPr lang="en-GB" sz="1800" b="1" kern="1200" baseline="0">
              <a:solidFill>
                <a:srgbClr val="FFFF00"/>
              </a:solidFill>
            </a:rPr>
            <a:t>3 weeks deadline</a:t>
          </a:r>
          <a:r>
            <a:rPr lang="en-GB" sz="1800" b="1" kern="1200" baseline="0"/>
            <a:t> </a:t>
          </a:r>
          <a:endParaRPr lang="en-GB" b="1" kern="1200"/>
        </a:p>
      </dsp:txBody>
      <dsp:txXfrm>
        <a:off x="43124" y="1058098"/>
        <a:ext cx="8902507" cy="672767"/>
      </dsp:txXfrm>
    </dsp:sp>
    <dsp:sp modelId="{0648E0B3-532A-4ACB-A345-D5CA078DDE9A}">
      <dsp:nvSpPr>
        <dsp:cNvPr id="0" name=""/>
        <dsp:cNvSpPr/>
      </dsp:nvSpPr>
      <dsp:spPr>
        <a:xfrm>
          <a:off x="-14" y="1754235"/>
          <a:ext cx="3018077" cy="149791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Applicants  apply via website 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Text" lastClr="000000"/>
              </a:solidFill>
            </a:rPr>
            <a:t>Completing all personal details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>
              <a:solidFill>
                <a:srgbClr val="00B050"/>
              </a:solidFill>
            </a:rPr>
            <a:t>SELF SCORING OWN APPLICATION (set criteria, not subjective)</a:t>
          </a:r>
        </a:p>
      </dsp:txBody>
      <dsp:txXfrm>
        <a:off x="-14" y="1754235"/>
        <a:ext cx="3018077" cy="1497913"/>
      </dsp:txXfrm>
    </dsp:sp>
    <dsp:sp modelId="{95852F65-B495-49BB-A10E-60F39CCD11D9}">
      <dsp:nvSpPr>
        <dsp:cNvPr id="0" name=""/>
        <dsp:cNvSpPr/>
      </dsp:nvSpPr>
      <dsp:spPr>
        <a:xfrm>
          <a:off x="2888702" y="1144351"/>
          <a:ext cx="6393311" cy="1345534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213604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When advert closes -CPD Team export full list of </a:t>
          </a:r>
          <a:r>
            <a:rPr lang="en-GB" sz="1300" b="1" kern="1200">
              <a:solidFill>
                <a:schemeClr val="bg1"/>
              </a:solidFill>
            </a:rPr>
            <a:t>PRE-SCORED</a:t>
          </a:r>
          <a:r>
            <a:rPr lang="en-GB" sz="1300" b="1" kern="1200"/>
            <a:t> applicants  for module &amp; filter by County - Send to CBMs in EXcel format - </a:t>
          </a:r>
          <a:r>
            <a:rPr lang="en-GB" sz="1300" b="1" kern="1200">
              <a:solidFill>
                <a:srgbClr val="FFFF00"/>
              </a:solidFill>
            </a:rPr>
            <a:t>2 weeks deadline</a:t>
          </a:r>
        </a:p>
      </dsp:txBody>
      <dsp:txXfrm>
        <a:off x="2888702" y="1480735"/>
        <a:ext cx="6056928" cy="672767"/>
      </dsp:txXfrm>
    </dsp:sp>
    <dsp:sp modelId="{9BA27937-FD64-4E75-B00A-D20ADC5C1253}">
      <dsp:nvSpPr>
        <dsp:cNvPr id="0" name=""/>
        <dsp:cNvSpPr/>
      </dsp:nvSpPr>
      <dsp:spPr>
        <a:xfrm>
          <a:off x="2898463" y="2163568"/>
          <a:ext cx="2623566" cy="11794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>
              <a:solidFill>
                <a:srgbClr val="00B050"/>
              </a:solidFill>
            </a:rPr>
            <a:t>CBM &amp; OO/DDC/CC review pre-scored list &amp; send back to CPD team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>
              <a:solidFill>
                <a:sysClr val="windowText" lastClr="000000"/>
              </a:solidFill>
            </a:rPr>
            <a:t>Line managers can review, approve, confer with other line managers &amp; comment on applicants</a:t>
          </a:r>
        </a:p>
      </dsp:txBody>
      <dsp:txXfrm>
        <a:off x="2898463" y="2163568"/>
        <a:ext cx="2623566" cy="1179487"/>
      </dsp:txXfrm>
    </dsp:sp>
    <dsp:sp modelId="{BFEA573B-FC7A-420A-9EB0-196A1A2BACEC}">
      <dsp:nvSpPr>
        <dsp:cNvPr id="0" name=""/>
        <dsp:cNvSpPr/>
      </dsp:nvSpPr>
      <dsp:spPr>
        <a:xfrm>
          <a:off x="5527235" y="1748137"/>
          <a:ext cx="3547733" cy="1345534"/>
        </a:xfrm>
        <a:prstGeom prst="rightArrow">
          <a:avLst>
            <a:gd name="adj1" fmla="val 50000"/>
            <a:gd name="adj2" fmla="val 5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254000" bIns="213604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CPD Team instruct successful applicants to register with HEI &amp; Enrol -</a:t>
          </a:r>
          <a:r>
            <a:rPr lang="en-GB" sz="1300" b="1" kern="1200">
              <a:solidFill>
                <a:srgbClr val="FFFF00"/>
              </a:solidFill>
            </a:rPr>
            <a:t>1 week deadline</a:t>
          </a:r>
        </a:p>
      </dsp:txBody>
      <dsp:txXfrm>
        <a:off x="5527235" y="2084521"/>
        <a:ext cx="3211350" cy="672767"/>
      </dsp:txXfrm>
    </dsp:sp>
    <dsp:sp modelId="{03116C57-40F9-4E5B-98D8-B757DC92D22E}">
      <dsp:nvSpPr>
        <dsp:cNvPr id="0" name=""/>
        <dsp:cNvSpPr/>
      </dsp:nvSpPr>
      <dsp:spPr>
        <a:xfrm>
          <a:off x="5558310" y="2774233"/>
          <a:ext cx="2041531" cy="11623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>
              <a:solidFill>
                <a:srgbClr val="00B050"/>
              </a:solidFill>
            </a:rPr>
            <a:t>CPD Team inform all applicants if successful or not via email </a:t>
          </a:r>
        </a:p>
      </dsp:txBody>
      <dsp:txXfrm>
        <a:off x="5558310" y="2774233"/>
        <a:ext cx="2041531" cy="11623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SWAST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Jamieson</dc:creator>
  <cp:lastModifiedBy>Alex Jamieson</cp:lastModifiedBy>
  <cp:revision>5</cp:revision>
  <dcterms:created xsi:type="dcterms:W3CDTF">2019-06-14T13:07:00Z</dcterms:created>
  <dcterms:modified xsi:type="dcterms:W3CDTF">2019-06-14T13:17:00Z</dcterms:modified>
</cp:coreProperties>
</file>